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CA7" w:rsidRDefault="008A7440" w14:paraId="2C8AF726" w14:textId="0F49890F">
      <w:pPr>
        <w:spacing w:after="160"/>
        <w:rPr>
          <w:b/>
          <w:bCs/>
          <w:color w:val="1E2761"/>
          <w:sz w:val="40"/>
          <w:szCs w:val="40"/>
        </w:rPr>
      </w:pPr>
      <w:r>
        <w:rPr>
          <w:b/>
          <w:bCs/>
          <w:color w:val="1E2761"/>
          <w:sz w:val="40"/>
          <w:szCs w:val="40"/>
        </w:rPr>
        <w:t>Interactive BRD Construction with ChatGPT</w:t>
      </w:r>
    </w:p>
    <w:p w:rsidR="4C91A850" w:rsidP="5EE965C2" w:rsidRDefault="4C91A850" w14:paraId="62CAA9B1" w14:textId="38815E10">
      <w:pPr>
        <w:pBdr>
          <w:left w:val="single" w:color="F96167" w:sz="18" w:space="8"/>
        </w:pBdr>
        <w:shd w:val="clear" w:color="auto" w:fill="FDE2E2"/>
        <w:spacing w:before="80" w:after="80"/>
        <w:ind w:left="280"/>
      </w:pPr>
      <w:r w:rsidRPr="5EE965C2" w:rsidR="4C91A850">
        <w:rPr>
          <w:b w:val="1"/>
          <w:bCs w:val="1"/>
          <w:color w:val="C00000"/>
          <w:sz w:val="22"/>
          <w:szCs w:val="22"/>
        </w:rPr>
        <w:t xml:space="preserve">Shared workspace: </w:t>
      </w:r>
      <w:hyperlink r:id="R28496c252ee9440c">
        <w:r w:rsidRPr="5EE965C2" w:rsidR="7E765C6F">
          <w:rPr>
            <w:rStyle w:val="Hyperlink"/>
            <w:b w:val="1"/>
            <w:bCs w:val="1"/>
            <w:color w:val="C00000"/>
            <w:sz w:val="22"/>
            <w:szCs w:val="22"/>
          </w:rPr>
          <w:t>https://tinyurl.com/nlgtrain</w:t>
        </w:r>
      </w:hyperlink>
    </w:p>
    <w:p w:rsidRPr="008A7440" w:rsidR="008A7440" w:rsidP="00CA3D64" w:rsidRDefault="008A7440" w14:paraId="2774C767" w14:textId="2E64E3B3">
      <w:pPr>
        <w:pBdr>
          <w:left w:val="single" w:color="F96167" w:sz="18" w:space="8"/>
        </w:pBdr>
        <w:shd w:val="clear" w:color="auto" w:fill="FDE2E2"/>
        <w:spacing w:before="80" w:after="80"/>
        <w:ind w:left="280"/>
        <w:rPr>
          <w:color w:val="auto"/>
        </w:rPr>
      </w:pPr>
      <w:r>
        <w:t>Use this throughout the session to post findings, ask questions, or share answers with the team and instructor.</w:t>
      </w:r>
    </w:p>
    <w:p w:rsidR="00070CA7" w:rsidRDefault="00000000" w14:paraId="71859B43" w14:textId="2ACF7C72">
      <w:pPr>
        <w:pStyle w:val="Heading1"/>
      </w:pPr>
      <w:r>
        <w:t xml:space="preserve">1.  </w:t>
      </w:r>
      <w:r w:rsidR="00862469">
        <w:t>Requirement in</w:t>
      </w:r>
      <w:r>
        <w:t xml:space="preserve"> Brief</w:t>
      </w:r>
    </w:p>
    <w:p w:rsidR="00070CA7" w:rsidRDefault="00000000" w14:paraId="2DA25293" w14:textId="40410CA1">
      <w:pPr>
        <w:spacing w:after="120"/>
      </w:pPr>
      <w:r>
        <w:t>Stale Quote / Illustration Warning. Agents can save and reuse product illustrations. The enhancement warns an agent when a saved illustration may be stale because rates, product rules, state availability, required disclosures, or illustration assumptions changed since it was last calculated.</w:t>
      </w:r>
    </w:p>
    <w:p w:rsidR="00070CA7" w:rsidRDefault="00000000" w14:paraId="4746A732" w14:textId="67015171">
      <w:pPr>
        <w:pStyle w:val="ListParagraph"/>
        <w:numPr>
          <w:ilvl w:val="0"/>
          <w:numId w:val="2"/>
        </w:numPr>
        <w:spacing w:after="70"/>
        <w:rPr/>
      </w:pPr>
      <w:r w:rsidRPr="5EE965C2" w:rsidR="01744073">
        <w:rPr>
          <w:b w:val="1"/>
          <w:bCs w:val="1"/>
          <w:color w:val="1E2761"/>
        </w:rPr>
        <w:t>Primary user</w:t>
      </w:r>
      <w:r w:rsidRPr="5EE965C2" w:rsidR="01744073">
        <w:rPr>
          <w:b w:val="1"/>
          <w:bCs w:val="1"/>
          <w:color w:val="1E2761"/>
        </w:rPr>
        <w:t xml:space="preserve">: </w:t>
      </w:r>
      <w:r w:rsidR="4F2CC7A2">
        <w:rPr/>
        <w:t>T</w:t>
      </w:r>
      <w:r w:rsidR="01744073">
        <w:rPr/>
        <w:t>he</w:t>
      </w:r>
      <w:r w:rsidR="01744073">
        <w:rPr/>
        <w:t xml:space="preserve"> insurance agent.</w:t>
      </w:r>
    </w:p>
    <w:p w:rsidR="00070CA7" w:rsidRDefault="00000000" w14:paraId="7C89022D" w14:textId="6240EE18">
      <w:pPr>
        <w:pStyle w:val="ListParagraph"/>
        <w:numPr>
          <w:ilvl w:val="0"/>
          <w:numId w:val="2"/>
        </w:numPr>
        <w:spacing w:after="70"/>
        <w:rPr/>
      </w:pPr>
      <w:r w:rsidRPr="5EE965C2" w:rsidR="01744073">
        <w:rPr>
          <w:b w:val="1"/>
          <w:bCs w:val="1"/>
          <w:color w:val="1E2761"/>
        </w:rPr>
        <w:t>Business concern</w:t>
      </w:r>
      <w:r w:rsidRPr="5EE965C2" w:rsidR="01744073">
        <w:rPr>
          <w:b w:val="1"/>
          <w:bCs w:val="1"/>
          <w:color w:val="1E2761"/>
        </w:rPr>
        <w:t xml:space="preserve">: </w:t>
      </w:r>
      <w:r w:rsidR="4F2CC7A2">
        <w:rPr/>
        <w:t>P</w:t>
      </w:r>
      <w:r w:rsidR="01744073">
        <w:rPr/>
        <w:t>revent</w:t>
      </w:r>
      <w:r w:rsidR="01744073">
        <w:rPr/>
        <w:t xml:space="preserve"> inaccurate or non-compliant illustrations from being presented.</w:t>
      </w:r>
    </w:p>
    <w:p w:rsidR="00070CA7" w:rsidRDefault="00862469" w14:paraId="2F257076" w14:textId="6E7A0A6E">
      <w:pPr>
        <w:pStyle w:val="ListParagraph"/>
        <w:numPr>
          <w:ilvl w:val="0"/>
          <w:numId w:val="2"/>
        </w:numPr>
        <w:spacing w:after="70"/>
        <w:rPr/>
      </w:pPr>
      <w:r w:rsidRPr="5EE965C2" w:rsidR="4F2CC7A2">
        <w:rPr>
          <w:b w:val="1"/>
          <w:bCs w:val="1"/>
          <w:color w:val="1E2761"/>
        </w:rPr>
        <w:t>Today’s Session</w:t>
      </w:r>
      <w:r w:rsidRPr="5EE965C2" w:rsidR="4F2CC7A2">
        <w:rPr>
          <w:b w:val="1"/>
          <w:bCs w:val="1"/>
          <w:color w:val="1E2761"/>
        </w:rPr>
        <w:t xml:space="preserve">: </w:t>
      </w:r>
      <w:r w:rsidR="4F2CC7A2">
        <w:rPr/>
        <w:t>O</w:t>
      </w:r>
      <w:r w:rsidR="4F2CC7A2">
        <w:rPr/>
        <w:t>nly</w:t>
      </w:r>
      <w:r w:rsidR="4F2CC7A2">
        <w:rPr/>
        <w:t xml:space="preserve"> five high-value BRD sections are elicited live.</w:t>
      </w:r>
    </w:p>
    <w:p w:rsidR="00070CA7" w:rsidRDefault="00000000" w14:paraId="4A5818F0" w14:textId="77777777">
      <w:pPr>
        <w:pStyle w:val="Heading1"/>
      </w:pPr>
      <w:r>
        <w:t>2.  Opening Prompt</w:t>
      </w:r>
    </w:p>
    <w:p w:rsidR="79E134B8" w:rsidP="5EE965C2" w:rsidRDefault="79E134B8" w14:paraId="6037C317" w14:textId="0E17F354">
      <w:pPr>
        <w:spacing w:after="100"/>
      </w:pPr>
      <w:r w:rsidR="79E134B8">
        <w:rPr/>
        <w:t>Do these steps in order</w:t>
      </w:r>
      <w:r w:rsidR="7FAB7FFE">
        <w:rPr/>
        <w:t>:</w:t>
      </w:r>
    </w:p>
    <w:p w:rsidR="78D578E3" w:rsidP="5EE965C2" w:rsidRDefault="78D578E3" w14:paraId="32FEE071" w14:textId="782F36B4">
      <w:pPr>
        <w:pStyle w:val="ListParagraph"/>
        <w:numPr>
          <w:ilvl w:val="0"/>
          <w:numId w:val="4"/>
        </w:numPr>
        <w:spacing w:after="10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="78D578E3">
        <w:rPr/>
        <w:t xml:space="preserve">Click </w:t>
      </w:r>
      <w:hyperlink r:id="Rfb36a19f18b84e32">
        <w:r w:rsidRPr="5EE965C2" w:rsidR="78D578E3">
          <w:rPr>
            <w:rStyle w:val="Hyperlink"/>
          </w:rPr>
          <w:t xml:space="preserve">this </w:t>
        </w:r>
        <w:r w:rsidRPr="5EE965C2" w:rsidR="7C450C72">
          <w:rPr>
            <w:rStyle w:val="Hyperlink"/>
          </w:rPr>
          <w:t>BRD template</w:t>
        </w:r>
      </w:hyperlink>
      <w:r w:rsidR="78D578E3">
        <w:rPr/>
        <w:t>, which</w:t>
      </w:r>
      <w:r w:rsidRPr="5EE965C2" w:rsidR="78D578E3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opens as a text file in your browser. </w:t>
      </w:r>
    </w:p>
    <w:p w:rsidR="78D578E3" w:rsidP="5EE965C2" w:rsidRDefault="78D578E3" w14:paraId="57A32F45" w14:textId="20F6966B">
      <w:pPr>
        <w:pStyle w:val="ListParagraph"/>
        <w:numPr>
          <w:ilvl w:val="0"/>
          <w:numId w:val="4"/>
        </w:numPr>
        <w:spacing w:after="10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5EE965C2" w:rsidR="78D578E3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Save it to your computer as a .md file (File → Save As, keep the .md extension). </w:t>
      </w:r>
    </w:p>
    <w:p w:rsidR="79E134B8" w:rsidP="5EE965C2" w:rsidRDefault="79E134B8" w14:paraId="20922FCE" w14:textId="03B6FABF">
      <w:pPr>
        <w:pStyle w:val="ListParagraph"/>
        <w:numPr>
          <w:ilvl w:val="0"/>
          <w:numId w:val="4"/>
        </w:numPr>
        <w:spacing w:after="100"/>
        <w:rPr/>
      </w:pPr>
      <w:r w:rsidR="79E134B8">
        <w:rPr/>
        <w:t>Open a new ChatGPT chat and switch to Thinking mode.</w:t>
      </w:r>
    </w:p>
    <w:p w:rsidR="79E134B8" w:rsidP="5EE965C2" w:rsidRDefault="79E134B8" w14:paraId="12341AB6" w14:textId="74069788">
      <w:pPr>
        <w:pStyle w:val="ListParagraph"/>
        <w:numPr>
          <w:ilvl w:val="0"/>
          <w:numId w:val="4"/>
        </w:numPr>
        <w:spacing w:after="100"/>
        <w:rPr/>
      </w:pPr>
      <w:r w:rsidR="79E134B8">
        <w:rPr/>
        <w:t xml:space="preserve">Upload the template into that chat. </w:t>
      </w:r>
      <w:r w:rsidR="4016BD14">
        <w:rPr/>
        <w:t>A</w:t>
      </w:r>
      <w:r w:rsidR="79E134B8">
        <w:rPr/>
        <w:t>ttach the .md file you just saved.</w:t>
      </w:r>
    </w:p>
    <w:p w:rsidR="79E134B8" w:rsidP="5EE965C2" w:rsidRDefault="79E134B8" w14:paraId="2FEB8CDB" w14:textId="6A00B5FF">
      <w:pPr>
        <w:pStyle w:val="ListParagraph"/>
        <w:numPr>
          <w:ilvl w:val="0"/>
          <w:numId w:val="4"/>
        </w:numPr>
        <w:spacing w:after="100"/>
        <w:rPr/>
      </w:pPr>
      <w:r w:rsidR="79E134B8">
        <w:rPr/>
        <w:t xml:space="preserve">Paste the opening prompt. Use </w:t>
      </w:r>
      <w:r w:rsidR="79E134B8">
        <w:rPr/>
        <w:t>C</w:t>
      </w:r>
      <w:r w:rsidR="49EB6F65">
        <w:rPr/>
        <w:t>MD</w:t>
      </w:r>
      <w:r w:rsidR="79E134B8">
        <w:rPr/>
        <w:t>-Shift-V (Mac) or C</w:t>
      </w:r>
      <w:r w:rsidR="578AF684">
        <w:rPr/>
        <w:t>TRL</w:t>
      </w:r>
      <w:r w:rsidR="79E134B8">
        <w:rPr/>
        <w:t>-Shift-V (Windows) instead of a normal paste. This strips formatting so the prompt lands as clean text.</w:t>
      </w:r>
    </w:p>
    <w:p w:rsidR="79E134B8" w:rsidP="5EE965C2" w:rsidRDefault="79E134B8" w14:paraId="6AA27D74" w14:textId="58E3B053">
      <w:pPr>
        <w:pStyle w:val="ListParagraph"/>
        <w:numPr>
          <w:ilvl w:val="0"/>
          <w:numId w:val="4"/>
        </w:numPr>
        <w:spacing w:after="100"/>
        <w:rPr/>
      </w:pPr>
      <w:r w:rsidR="79E134B8">
        <w:rPr/>
        <w:t>Send. ChatGPT will start the interview using the template you uploaded.</w:t>
      </w:r>
      <w:r w:rsidR="79E134B8">
        <w:rPr/>
        <w:t xml:space="preserve"> </w:t>
      </w:r>
    </w:p>
    <w:p w:rsidR="5EE965C2" w:rsidP="5EE965C2" w:rsidRDefault="5EE965C2" w14:paraId="2625B0B4" w14:textId="29175F2E">
      <w:pPr>
        <w:pBdr>
          <w:bottom w:val="double" w:color="FF000000" w:sz="6" w:space="1"/>
        </w:pBdr>
        <w:spacing w:after="100"/>
      </w:pPr>
    </w:p>
    <w:p w:rsidR="001A5236" w:rsidRDefault="001A5236" w14:paraId="4AA29E76" w14:textId="77777777">
      <w:pPr>
        <w:spacing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0CA7" w:rsidTr="5EE965C2" w14:paraId="3122B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9D2E6" w:sz="1" w:space="0"/>
              <w:left w:val="single" w:color="B7740A" w:sz="18" w:space="0"/>
              <w:bottom w:val="single" w:color="C9D2E6" w:sz="1" w:space="0"/>
              <w:right w:val="single" w:color="C9D2E6" w:sz="1" w:space="0"/>
            </w:tcBorders>
            <w:shd w:val="clear" w:color="auto" w:fill="F1F4FB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070CA7" w:rsidRDefault="00000000" w14:paraId="0A625259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Use the uploaded BRD template.</w:t>
            </w:r>
          </w:p>
          <w:p w:rsidR="00070CA7" w:rsidRDefault="00070CA7" w14:paraId="78FDE929" w14:textId="77777777">
            <w:pPr>
              <w:spacing w:after="60"/>
            </w:pPr>
          </w:p>
          <w:p w:rsidR="00070CA7" w:rsidRDefault="00000000" w14:paraId="3FE6B903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We only have 20 minutes, so run a time-boxed BRD elicitation for this feature:</w:t>
            </w:r>
          </w:p>
          <w:p w:rsidR="00070CA7" w:rsidRDefault="00000000" w14:paraId="11549051" w14:textId="77777777">
            <w:pPr>
              <w:spacing w:after="60"/>
            </w:pPr>
            <w:r>
              <w:rPr>
                <w:rFonts w:ascii="Consolas" w:hAnsi="Consolas" w:eastAsia="Consolas" w:cs="Consolas"/>
                <w:b/>
                <w:bCs/>
                <w:color w:val="B7740A"/>
                <w:sz w:val="19"/>
                <w:szCs w:val="19"/>
              </w:rPr>
              <w:t>Stale Quote / Illustration Warning</w:t>
            </w:r>
          </w:p>
          <w:p w:rsidR="00070CA7" w:rsidRDefault="00070CA7" w14:paraId="7431404D" w14:textId="77777777">
            <w:pPr>
              <w:spacing w:after="60"/>
            </w:pPr>
          </w:p>
          <w:p w:rsidR="00070CA7" w:rsidRDefault="00000000" w14:paraId="207CB1C0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Concept: agents can save and reuse product illustrations. We want the system to</w:t>
            </w:r>
          </w:p>
          <w:p w:rsidR="00070CA7" w:rsidRDefault="00000000" w14:paraId="6ABBDC41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warn an agent when a saved illustration may be stale because rates, product rules,</w:t>
            </w:r>
          </w:p>
          <w:p w:rsidR="00070CA7" w:rsidRDefault="00000000" w14:paraId="43FD8AB8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state availability, required disclosures, or assumptions changed since it was last</w:t>
            </w:r>
          </w:p>
          <w:p w:rsidR="00070CA7" w:rsidRDefault="00000000" w14:paraId="70BF9E44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calculated.</w:t>
            </w:r>
          </w:p>
          <w:p w:rsidR="00070CA7" w:rsidRDefault="00070CA7" w14:paraId="0227865A" w14:textId="77777777">
            <w:pPr>
              <w:spacing w:after="60"/>
            </w:pPr>
          </w:p>
          <w:p w:rsidR="00070CA7" w:rsidRDefault="00000000" w14:paraId="4159D089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Do not complete the whole BRD interactively. Interview me only for:</w:t>
            </w:r>
          </w:p>
          <w:p w:rsidR="00070CA7" w:rsidRDefault="00000000" w14:paraId="2DA1E733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1. Problem / Opportunity Statement      2. Scope</w:t>
            </w:r>
          </w:p>
          <w:p w:rsidR="00070CA7" w:rsidRDefault="00000000" w14:paraId="372F4853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3. Current State vs. Proposed State      4. Business Rules</w:t>
            </w:r>
          </w:p>
          <w:p w:rsidR="00070CA7" w:rsidRDefault="00000000" w14:paraId="2BF665DB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5. Acceptance Criteria</w:t>
            </w:r>
          </w:p>
          <w:p w:rsidR="00070CA7" w:rsidRDefault="00070CA7" w14:paraId="26AE43E6" w14:textId="77777777">
            <w:pPr>
              <w:spacing w:after="60"/>
            </w:pPr>
          </w:p>
          <w:p w:rsidR="00070CA7" w:rsidRDefault="00000000" w14:paraId="066F9105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Ask one section at a time. Keep questions concise. Push back on vague answers.</w:t>
            </w:r>
          </w:p>
          <w:p w:rsidR="00070CA7" w:rsidRDefault="00000000" w14:paraId="011B24B8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Maintain a running list of assumptions and open questions.</w:t>
            </w:r>
          </w:p>
          <w:p w:rsidR="00070CA7" w:rsidRDefault="00070CA7" w14:paraId="095C474B" w14:textId="77777777">
            <w:pPr>
              <w:spacing w:after="60"/>
            </w:pPr>
          </w:p>
          <w:p w:rsidR="00070CA7" w:rsidRDefault="00000000" w14:paraId="3427AE50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After those sections, generate the rest of the BRD using reasonable draft</w:t>
            </w:r>
          </w:p>
          <w:p w:rsidR="00070CA7" w:rsidRDefault="00000000" w14:paraId="7156FC87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assumptions, each clearly marked “Assumed” or “To Confirm.”</w:t>
            </w:r>
          </w:p>
        </w:tc>
      </w:tr>
    </w:tbl>
    <w:p w:rsidR="007C3D7C" w:rsidP="007C3D7C" w:rsidRDefault="007C3D7C" w14:paraId="68EBA632" w14:textId="4387E7B5">
      <w:pPr>
        <w:pStyle w:val="Heading1"/>
      </w:pPr>
      <w:r>
        <w:t>3.</w:t>
      </w:r>
      <w:r>
        <w:t xml:space="preserve"> Suggested Interview Answers</w:t>
      </w:r>
    </w:p>
    <w:p w:rsidR="42238A48" w:rsidP="5EE965C2" w:rsidRDefault="42238A48" w14:paraId="32FD42EC" w14:textId="5FD3E16B">
      <w:pPr>
        <w:spacing w:after="100"/>
      </w:pPr>
      <w:r w:rsidR="42238A48">
        <w:rPr/>
        <w:t xml:space="preserve">We limit the interview </w:t>
      </w:r>
      <w:r w:rsidR="15FBEDCA">
        <w:rPr/>
        <w:t>to only 5 sections to keep us inside the time limit</w:t>
      </w:r>
      <w:r w:rsidR="24F08227">
        <w:rPr/>
        <w:t>. Suggested answers below:</w:t>
      </w:r>
    </w:p>
    <w:p w:rsidR="007C3D7C" w:rsidP="007C3D7C" w:rsidRDefault="007C3D7C" w14:paraId="2EEE39AD" w14:textId="4466AE62">
      <w:pPr>
        <w:pStyle w:val="ListParagraph"/>
        <w:numPr>
          <w:ilvl w:val="0"/>
          <w:numId w:val="2"/>
        </w:numPr>
        <w:spacing w:after="70"/>
        <w:rPr/>
      </w:pPr>
      <w:r w:rsidRPr="5EE965C2" w:rsidR="15FBEDCA">
        <w:rPr>
          <w:b w:val="1"/>
          <w:bCs w:val="1"/>
          <w:color w:val="1E2761"/>
        </w:rPr>
        <w:t xml:space="preserve">Problem: </w:t>
      </w:r>
      <w:r w:rsidRPr="5EE965C2" w:rsidR="3E6500A1">
        <w:rPr>
          <w:noProof w:val="0"/>
          <w:lang w:val="en-US"/>
        </w:rPr>
        <w:t xml:space="preserve">Agents may reuse a saved illustration without knowing rates, rules, state availability, disclosures, or assumptions changed after it was created. This leads to missed expectations later as underwriting rejects the </w:t>
      </w:r>
      <w:r w:rsidRPr="5EE965C2" w:rsidR="3E6500A1">
        <w:rPr>
          <w:noProof w:val="0"/>
          <w:lang w:val="en-US"/>
        </w:rPr>
        <w:t>application</w:t>
      </w:r>
      <w:r w:rsidRPr="5EE965C2" w:rsidR="2C4AAB0F">
        <w:rPr>
          <w:noProof w:val="0"/>
          <w:lang w:val="en-US"/>
        </w:rPr>
        <w:t xml:space="preserve"> </w:t>
      </w:r>
      <w:r w:rsidRPr="5EE965C2" w:rsidR="3E6500A1">
        <w:rPr>
          <w:noProof w:val="0"/>
          <w:lang w:val="en-US"/>
        </w:rPr>
        <w:t>and</w:t>
      </w:r>
      <w:r w:rsidRPr="5EE965C2" w:rsidR="3E6500A1">
        <w:rPr>
          <w:noProof w:val="0"/>
          <w:lang w:val="en-US"/>
        </w:rPr>
        <w:t xml:space="preserve"> leads to major client trust loss. We do have frequent examples of this happening, typically for 1% of policy applications</w:t>
      </w:r>
      <w:r w:rsidR="15FBEDCA">
        <w:rPr/>
        <w:t>.</w:t>
      </w:r>
    </w:p>
    <w:p w:rsidR="15FBEDCA" w:rsidP="5EE965C2" w:rsidRDefault="15FBEDCA" w14:paraId="6A356834" w14:textId="3EE159C3">
      <w:pPr>
        <w:pStyle w:val="ListParagraph"/>
        <w:numPr>
          <w:ilvl w:val="0"/>
          <w:numId w:val="2"/>
        </w:numPr>
        <w:spacing w:after="70"/>
        <w:rPr/>
      </w:pPr>
      <w:r w:rsidRPr="5EE965C2" w:rsidR="15FBEDCA">
        <w:rPr>
          <w:b w:val="1"/>
          <w:bCs w:val="1"/>
          <w:color w:val="1E2761"/>
        </w:rPr>
        <w:t xml:space="preserve">Scope: </w:t>
      </w:r>
      <w:r w:rsidRPr="5EE965C2" w:rsidR="158157E0">
        <w:rPr>
          <w:noProof w:val="0"/>
          <w:lang w:val="en-US"/>
        </w:rPr>
        <w:t>In scope: agent-facing warning on opening or using a saved illustration. Out of scope: recalculation-engine redesign, customer notifications, quote collaboration.</w:t>
      </w:r>
    </w:p>
    <w:p w:rsidR="15FBEDCA" w:rsidP="5EE965C2" w:rsidRDefault="15FBEDCA" w14:paraId="5084CE8B" w14:textId="10CD0D64">
      <w:pPr>
        <w:pStyle w:val="ListParagraph"/>
        <w:numPr>
          <w:ilvl w:val="0"/>
          <w:numId w:val="2"/>
        </w:numPr>
        <w:spacing w:after="70"/>
        <w:rPr/>
      </w:pPr>
      <w:r w:rsidRPr="5EE965C2" w:rsidR="15FBEDCA">
        <w:rPr>
          <w:b w:val="1"/>
          <w:bCs w:val="1"/>
          <w:color w:val="1E2761"/>
        </w:rPr>
        <w:t>Current vs Proposed State:</w:t>
      </w:r>
      <w:r w:rsidR="15FBEDCA">
        <w:rPr/>
        <w:t xml:space="preserve"> </w:t>
      </w:r>
      <w:r w:rsidR="15FBEDCA">
        <w:rPr/>
        <w:t xml:space="preserve">Current: a saved illustration opens and can be used with no validity check. Proposed: </w:t>
      </w:r>
      <w:r w:rsidR="15FBEDCA">
        <w:rPr/>
        <w:t>C</w:t>
      </w:r>
      <w:r w:rsidR="15FBEDCA">
        <w:rPr/>
        <w:t xml:space="preserve">heck defined staleness triggers and require recalculation before </w:t>
      </w:r>
      <w:r w:rsidR="5163A575">
        <w:rPr/>
        <w:t>using</w:t>
      </w:r>
      <w:r w:rsidR="15FBEDCA">
        <w:rPr/>
        <w:t xml:space="preserve"> when stale.</w:t>
      </w:r>
    </w:p>
    <w:p w:rsidR="007C3D7C" w:rsidP="007C3D7C" w:rsidRDefault="007C3D7C" w14:paraId="7A92B72A" w14:textId="71A15C1B">
      <w:pPr>
        <w:pStyle w:val="ListParagraph"/>
        <w:numPr>
          <w:ilvl w:val="0"/>
          <w:numId w:val="2"/>
        </w:numPr>
        <w:spacing w:after="70"/>
        <w:rPr/>
      </w:pPr>
      <w:r w:rsidRPr="5EE965C2" w:rsidR="15FBEDCA">
        <w:rPr>
          <w:b w:val="1"/>
          <w:bCs w:val="1"/>
          <w:color w:val="1E2761"/>
        </w:rPr>
        <w:t>Rule:</w:t>
      </w:r>
      <w:r w:rsidRPr="5EE965C2" w:rsidR="64BCDEAA">
        <w:rPr>
          <w:b w:val="1"/>
          <w:bCs w:val="1"/>
          <w:color w:val="1E2761"/>
        </w:rPr>
        <w:t xml:space="preserve"> </w:t>
      </w:r>
      <w:r w:rsidRPr="5EE965C2" w:rsidR="64BCDEAA">
        <w:rPr>
          <w:b w:val="0"/>
          <w:bCs w:val="0"/>
          <w:color w:val="1E2761"/>
        </w:rPr>
        <w:t>I</w:t>
      </w:r>
      <w:r w:rsidR="15FBEDCA">
        <w:rPr>
          <w:b w:val="0"/>
          <w:bCs w:val="0"/>
        </w:rPr>
        <w:t>f</w:t>
      </w:r>
      <w:r w:rsidR="15FBEDCA">
        <w:rPr/>
        <w:t xml:space="preserve"> any defined source-of-truth value changed after last calculation, the illustration is stale.</w:t>
      </w:r>
    </w:p>
    <w:p w:rsidR="007C3D7C" w:rsidP="007C3D7C" w:rsidRDefault="007C3D7C" w14:paraId="6D3A4F1F" w14:textId="3E4A83C3">
      <w:pPr>
        <w:pStyle w:val="ListParagraph"/>
        <w:numPr>
          <w:ilvl w:val="0"/>
          <w:numId w:val="2"/>
        </w:numPr>
        <w:spacing w:after="70"/>
        <w:rPr/>
      </w:pPr>
      <w:r w:rsidRPr="5EE965C2" w:rsidR="15FBEDCA">
        <w:rPr>
          <w:b w:val="1"/>
          <w:bCs w:val="1"/>
          <w:color w:val="1E2761"/>
        </w:rPr>
        <w:t xml:space="preserve">Acceptance: </w:t>
      </w:r>
      <w:r w:rsidRPr="5EE965C2" w:rsidR="2EB56CB6">
        <w:rPr>
          <w:b w:val="0"/>
          <w:bCs w:val="0"/>
          <w:color w:val="auto"/>
        </w:rPr>
        <w:t>A</w:t>
      </w:r>
      <w:r w:rsidRPr="5EE965C2" w:rsidR="15FBEDCA">
        <w:rPr>
          <w:b w:val="0"/>
          <w:bCs w:val="0"/>
          <w:color w:val="auto"/>
        </w:rPr>
        <w:t xml:space="preserve"> </w:t>
      </w:r>
      <w:bookmarkStart w:name="_Int_dteycGq0" w:id="1950855985"/>
      <w:r w:rsidRPr="5EE965C2" w:rsidR="15FBEDCA">
        <w:rPr>
          <w:b w:val="0"/>
          <w:bCs w:val="0"/>
          <w:color w:val="auto"/>
        </w:rPr>
        <w:t>stale</w:t>
      </w:r>
      <w:bookmarkEnd w:id="1950855985"/>
      <w:r w:rsidRPr="5EE965C2" w:rsidR="15FBEDCA">
        <w:rPr>
          <w:b w:val="0"/>
          <w:bCs w:val="0"/>
          <w:color w:val="auto"/>
        </w:rPr>
        <w:t xml:space="preserve"> illus</w:t>
      </w:r>
      <w:r w:rsidR="15FBEDCA">
        <w:rPr/>
        <w:t xml:space="preserve">tration cannot be presented, e-signed, or </w:t>
      </w:r>
      <w:r w:rsidR="15FBEDCA">
        <w:rPr/>
        <w:t>submitted</w:t>
      </w:r>
      <w:r w:rsidR="15FBEDCA">
        <w:rPr/>
        <w:t xml:space="preserve"> until recalculated.</w:t>
      </w:r>
    </w:p>
    <w:p w:rsidR="00070CA7" w:rsidRDefault="007C3D7C" w14:paraId="1229EB5A" w14:textId="6ADB8F96">
      <w:pPr>
        <w:pStyle w:val="Heading1"/>
      </w:pPr>
      <w:r>
        <w:t>4</w:t>
      </w:r>
      <w:r>
        <w:t>.  What to Listen For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070CA7" w:rsidTr="5EE965C2" w14:paraId="57AE5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6D369BD5" w14:textId="77777777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60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630526CC" w14:textId="77777777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070CA7" w:rsidTr="5EE965C2" w14:paraId="54B94C2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56C03999" w14:textId="77777777">
            <w:r>
              <w:rPr>
                <w:sz w:val="20"/>
                <w:szCs w:val="20"/>
              </w:rPr>
              <w:t>Pushback on vague language</w:t>
            </w:r>
          </w:p>
        </w:tc>
        <w:tc>
          <w:tcPr>
            <w:tcW w:w="60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B0042B" w14:paraId="276E7CDF" w14:textId="59CBAA2E">
            <w:r>
              <w:rPr>
                <w:sz w:val="20"/>
                <w:szCs w:val="20"/>
              </w:rPr>
              <w:t>Ensure</w:t>
            </w:r>
            <w:r>
              <w:rPr>
                <w:sz w:val="20"/>
                <w:szCs w:val="20"/>
              </w:rPr>
              <w:t xml:space="preserve"> BRD </w:t>
            </w:r>
            <w:r>
              <w:rPr>
                <w:sz w:val="20"/>
                <w:szCs w:val="20"/>
              </w:rPr>
              <w:t xml:space="preserve">is </w:t>
            </w:r>
            <w:r>
              <w:rPr>
                <w:sz w:val="20"/>
                <w:szCs w:val="20"/>
              </w:rPr>
              <w:t>clear enough for delivery, testing, and approval.</w:t>
            </w:r>
          </w:p>
        </w:tc>
      </w:tr>
      <w:tr w:rsidR="00070CA7" w:rsidTr="5EE965C2" w14:paraId="50DC631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63AA7503" w14:textId="77777777">
            <w:r>
              <w:rPr>
                <w:sz w:val="20"/>
                <w:szCs w:val="20"/>
              </w:rPr>
              <w:t>Explicit scope boundary</w:t>
            </w:r>
          </w:p>
        </w:tc>
        <w:tc>
          <w:tcPr>
            <w:tcW w:w="60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B0042B" w14:paraId="1D57EAEE" w14:textId="5E8E724E">
            <w:r>
              <w:rPr>
                <w:sz w:val="20"/>
                <w:szCs w:val="20"/>
              </w:rPr>
              <w:t>Avoid scope creep to not derail the project into a different beast</w:t>
            </w:r>
          </w:p>
        </w:tc>
      </w:tr>
      <w:tr w:rsidR="00070CA7" w:rsidTr="5EE965C2" w14:paraId="72C3C3C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31D2066E" w14:textId="77777777">
            <w:r>
              <w:rPr>
                <w:sz w:val="20"/>
                <w:szCs w:val="20"/>
              </w:rPr>
              <w:t>Rules separated from features</w:t>
            </w:r>
          </w:p>
        </w:tc>
        <w:tc>
          <w:tcPr>
            <w:tcW w:w="60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614D6FB8" w14:textId="6BEFC76B">
            <w:r>
              <w:rPr>
                <w:sz w:val="20"/>
                <w:szCs w:val="20"/>
              </w:rPr>
              <w:t>Decision logic should be reviewable by business / compliance.</w:t>
            </w:r>
          </w:p>
        </w:tc>
      </w:tr>
      <w:tr w:rsidR="00070CA7" w:rsidTr="5EE965C2" w14:paraId="6865CD0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5B3B8722" w14:textId="77777777">
            <w:r>
              <w:rPr>
                <w:sz w:val="20"/>
                <w:szCs w:val="20"/>
              </w:rPr>
              <w:t>Open questions logged</w:t>
            </w:r>
          </w:p>
        </w:tc>
        <w:tc>
          <w:tcPr>
            <w:tcW w:w="60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15BC0057" w14:textId="00924F14">
            <w:r>
              <w:rPr>
                <w:sz w:val="20"/>
                <w:szCs w:val="20"/>
              </w:rPr>
              <w:t xml:space="preserve">Unanswered items should not </w:t>
            </w:r>
            <w:r w:rsidR="00B0042B">
              <w:rPr>
                <w:sz w:val="20"/>
                <w:szCs w:val="20"/>
              </w:rPr>
              <w:t>fall through the cracks</w:t>
            </w:r>
            <w:r>
              <w:rPr>
                <w:sz w:val="20"/>
                <w:szCs w:val="20"/>
              </w:rPr>
              <w:t>.</w:t>
            </w:r>
          </w:p>
        </w:tc>
      </w:tr>
      <w:tr w:rsidR="00070CA7" w:rsidTr="5EE965C2" w14:paraId="6EB010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2477E4C2" w14:textId="77777777">
            <w:r>
              <w:rPr>
                <w:sz w:val="20"/>
                <w:szCs w:val="20"/>
              </w:rPr>
              <w:t>Acceptance tied to requirements</w:t>
            </w:r>
          </w:p>
        </w:tc>
        <w:tc>
          <w:tcPr>
            <w:tcW w:w="60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268F9E13" w14:textId="7C208961">
            <w:r>
              <w:rPr>
                <w:sz w:val="20"/>
                <w:szCs w:val="20"/>
              </w:rPr>
              <w:t>The BRD should make acceptance testabl</w:t>
            </w:r>
            <w:r w:rsidR="00D91693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703948C8" w:rsidP="5EE965C2" w:rsidRDefault="703948C8" w14:paraId="6A5C4B51" w14:textId="585D7DE8">
      <w:pPr>
        <w:pStyle w:val="Heading2"/>
        <w:rPr>
          <w:b w:val="0"/>
          <w:bCs w:val="0"/>
          <w:noProof w:val="0"/>
          <w:lang w:val="en-US"/>
        </w:rPr>
      </w:pPr>
      <w:r w:rsidRPr="5EE965C2" w:rsidR="703948C8">
        <w:rPr>
          <w:noProof w:val="0"/>
          <w:lang w:val="en-US"/>
        </w:rPr>
        <w:t>In case you get more questions or request to tighten scope:</w:t>
      </w:r>
    </w:p>
    <w:p w:rsidR="703948C8" w:rsidP="5EE965C2" w:rsidRDefault="703948C8" w14:paraId="7B649DB4" w14:textId="4FE7A66D">
      <w:pPr>
        <w:pStyle w:val="Normal"/>
        <w:rPr>
          <w:noProof w:val="0"/>
          <w:lang w:val="en-US"/>
        </w:rPr>
      </w:pPr>
      <w:r w:rsidRPr="5EE965C2" w:rsidR="703948C8">
        <w:rPr>
          <w:noProof w:val="0"/>
          <w:lang w:val="en-US"/>
        </w:rPr>
        <w:t xml:space="preserve">Suggested quick workaround prompt: </w:t>
      </w:r>
      <w:r w:rsidRPr="5EE965C2" w:rsidR="72844109">
        <w:rPr>
          <w:noProof w:val="0"/>
          <w:lang w:val="en-US"/>
        </w:rPr>
        <w:t>“</w:t>
      </w:r>
      <w:r w:rsidRPr="5EE965C2" w:rsidR="703948C8">
        <w:rPr>
          <w:noProof w:val="0"/>
          <w:lang w:val="en-US"/>
        </w:rPr>
        <w:t>Use your best assumptions to tighten the scope on open questions</w:t>
      </w:r>
      <w:r w:rsidRPr="5EE965C2" w:rsidR="1CA806DD">
        <w:rPr>
          <w:noProof w:val="0"/>
          <w:lang w:val="en-US"/>
        </w:rPr>
        <w:t>.”</w:t>
      </w:r>
    </w:p>
    <w:p w:rsidR="00070CA7" w:rsidRDefault="007C3D7C" w14:paraId="2CAAAD21" w14:textId="67688216">
      <w:pPr>
        <w:pStyle w:val="Heading1"/>
      </w:pPr>
      <w:r>
        <w:t>5</w:t>
      </w:r>
      <w:r>
        <w:t>.  Generate the Rest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0CA7" w:rsidTr="5EE965C2" w14:paraId="23F93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9D2E6" w:sz="1" w:space="0"/>
              <w:left w:val="single" w:color="B7740A" w:sz="18" w:space="0"/>
              <w:bottom w:val="single" w:color="C9D2E6" w:sz="1" w:space="0"/>
              <w:right w:val="single" w:color="C9D2E6" w:sz="1" w:space="0"/>
            </w:tcBorders>
            <w:shd w:val="clear" w:color="auto" w:fill="F1F4FB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070CA7" w:rsidRDefault="00000000" w14:paraId="38A8EB68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Now generate the complete clean BRD using the uploaded template structure.</w:t>
            </w:r>
          </w:p>
          <w:p w:rsidR="00070CA7" w:rsidRDefault="00070CA7" w14:paraId="435BD4FD" w14:textId="77777777">
            <w:pPr>
              <w:spacing w:after="60"/>
            </w:pPr>
          </w:p>
          <w:p w:rsidR="00070CA7" w:rsidRDefault="00000000" w14:paraId="3506D071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Remove all instructional annotations, examples, and elicitation prompts.</w:t>
            </w:r>
          </w:p>
          <w:p w:rsidR="00070CA7" w:rsidRDefault="00070CA7" w14:paraId="6177536B" w14:textId="77777777">
            <w:pPr>
              <w:spacing w:after="60"/>
            </w:pPr>
          </w:p>
          <w:p w:rsidR="00070CA7" w:rsidRDefault="00000000" w14:paraId="39C81DF1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For sections we did not discuss, create reasonable draft content and label</w:t>
            </w:r>
          </w:p>
          <w:p w:rsidR="00070CA7" w:rsidRDefault="00000000" w14:paraId="4D3179DF" w14:textId="77777777">
            <w:pPr>
              <w:spacing w:after="60"/>
            </w:pPr>
            <w:r>
              <w:rPr>
                <w:rFonts w:ascii="Consolas" w:hAnsi="Consolas" w:eastAsia="Consolas" w:cs="Consolas"/>
                <w:b/>
                <w:bCs/>
                <w:color w:val="B7740A"/>
                <w:sz w:val="19"/>
                <w:szCs w:val="19"/>
              </w:rPr>
              <w:t xml:space="preserve">uncertain items as:  </w:t>
            </w:r>
            <w:proofErr w:type="gramStart"/>
            <w:r>
              <w:rPr>
                <w:rFonts w:ascii="Consolas" w:hAnsi="Consolas" w:eastAsia="Consolas" w:cs="Consolas"/>
                <w:b/>
                <w:bCs/>
                <w:color w:val="B7740A"/>
                <w:sz w:val="19"/>
                <w:szCs w:val="19"/>
              </w:rPr>
              <w:t>Assumed  /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B7740A"/>
                <w:sz w:val="19"/>
                <w:szCs w:val="19"/>
              </w:rPr>
              <w:t xml:space="preserve">  To </w:t>
            </w:r>
            <w:proofErr w:type="gramStart"/>
            <w:r>
              <w:rPr>
                <w:rFonts w:ascii="Consolas" w:hAnsi="Consolas" w:eastAsia="Consolas" w:cs="Consolas"/>
                <w:b/>
                <w:bCs/>
                <w:color w:val="B7740A"/>
                <w:sz w:val="19"/>
                <w:szCs w:val="19"/>
              </w:rPr>
              <w:t>Confirm  /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B7740A"/>
                <w:sz w:val="19"/>
                <w:szCs w:val="19"/>
              </w:rPr>
              <w:t xml:space="preserve">  Open Question</w:t>
            </w:r>
          </w:p>
          <w:p w:rsidR="00070CA7" w:rsidRDefault="00070CA7" w14:paraId="7E1D393F" w14:textId="77777777">
            <w:pPr>
              <w:spacing w:after="60"/>
            </w:pPr>
          </w:p>
          <w:p w:rsidR="00070CA7" w:rsidRDefault="00000000" w14:paraId="422A32E7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Use the template's IDs, and do not renumber any assigned during the live</w:t>
            </w:r>
          </w:p>
          <w:p w:rsidR="00070CA7" w:rsidRDefault="00000000" w14:paraId="67EF9BE9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sections:</w:t>
            </w:r>
          </w:p>
          <w:p w:rsidR="00070CA7" w:rsidRDefault="00000000" w14:paraId="6E3D2B3C" w14:textId="77777777">
            <w:pPr>
              <w:spacing w:after="60"/>
            </w:pPr>
            <w:r>
              <w:rPr>
                <w:rFonts w:ascii="Consolas" w:hAnsi="Consolas" w:eastAsia="Consolas" w:cs="Consolas"/>
                <w:b/>
                <w:bCs/>
                <w:color w:val="B7740A"/>
                <w:sz w:val="19"/>
                <w:szCs w:val="19"/>
              </w:rPr>
              <w:t xml:space="preserve">  BR, FR, RULE, NFR, G, AC, A, D, R, SCN, Q</w:t>
            </w:r>
          </w:p>
          <w:p w:rsidR="00070CA7" w:rsidRDefault="00070CA7" w14:paraId="3BB084B9" w14:textId="77777777">
            <w:pPr>
              <w:spacing w:after="60"/>
            </w:pPr>
          </w:p>
          <w:p w:rsidR="00070CA7" w:rsidRDefault="00000000" w14:paraId="7DE084A5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Keep traceability: each FR notes the BR it traces to; each AC notes what it</w:t>
            </w:r>
          </w:p>
          <w:p w:rsidR="00070CA7" w:rsidRDefault="00000000" w14:paraId="294DAD2C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verifies.</w:t>
            </w:r>
          </w:p>
        </w:tc>
      </w:tr>
    </w:tbl>
    <w:p w:rsidR="00070CA7" w:rsidRDefault="007C3D7C" w14:paraId="2A6B3859" w14:textId="301F770E">
      <w:pPr>
        <w:pStyle w:val="Heading1"/>
      </w:pPr>
      <w:r>
        <w:t>6</w:t>
      </w:r>
      <w:r>
        <w:t>.  Reusable Assistant Prompt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0CA7" w:rsidTr="5EE965C2" w14:paraId="10A43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9D2E6" w:sz="1" w:space="0"/>
              <w:left w:val="single" w:color="B7740A" w:sz="18" w:space="0"/>
              <w:bottom w:val="single" w:color="C9D2E6" w:sz="1" w:space="0"/>
              <w:right w:val="single" w:color="C9D2E6" w:sz="1" w:space="0"/>
            </w:tcBorders>
            <w:shd w:val="clear" w:color="auto" w:fill="F1F4FB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070CA7" w:rsidRDefault="00000000" w14:paraId="12C56E1C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Based on the process we just followed, create reusable instructions for a</w:t>
            </w:r>
          </w:p>
          <w:p w:rsidR="00070CA7" w:rsidRDefault="00000000" w14:paraId="3B1DF37A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BRD Assistant. The assistant should:</w:t>
            </w:r>
          </w:p>
          <w:p w:rsidR="00070CA7" w:rsidRDefault="00000000" w14:paraId="071257DB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• Use an uploaded BRD template</w:t>
            </w:r>
          </w:p>
          <w:p w:rsidR="00070CA7" w:rsidRDefault="00000000" w14:paraId="65C11970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• Interview the user section by section</w:t>
            </w:r>
          </w:p>
          <w:p w:rsidR="00070CA7" w:rsidRDefault="00000000" w14:paraId="3BF9D653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• Focus first on problem, scope, current/proposed, rules, acceptance</w:t>
            </w:r>
          </w:p>
          <w:p w:rsidR="00070CA7" w:rsidRDefault="00000000" w14:paraId="7A9FF28F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• Push back on vague answers</w:t>
            </w:r>
          </w:p>
          <w:p w:rsidR="00070CA7" w:rsidRDefault="00000000" w14:paraId="652951EE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• Maintain assumptions, risks, and open questions</w:t>
            </w:r>
          </w:p>
          <w:p w:rsidR="00070CA7" w:rsidRDefault="00000000" w14:paraId="7D390C92" w14:textId="77777777">
            <w:pPr>
              <w:spacing w:after="6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• Generate a clean BRD after elicitation, marking unconfirmed content</w:t>
            </w:r>
          </w:p>
        </w:tc>
      </w:tr>
    </w:tbl>
    <w:p w:rsidR="00070CA7" w:rsidRDefault="007C3D7C" w14:paraId="07416B89" w14:textId="4652F28A">
      <w:pPr>
        <w:pStyle w:val="Heading1"/>
      </w:pPr>
      <w:r>
        <w:t>7</w:t>
      </w:r>
      <w:r>
        <w:t>.  Mini Quality Checklist</w:t>
      </w:r>
    </w:p>
    <w:p w:rsidR="00070CA7" w:rsidRDefault="00000000" w14:paraId="73C723E8" w14:textId="77777777">
      <w:pPr>
        <w:pStyle w:val="ListParagraph"/>
        <w:numPr>
          <w:ilvl w:val="0"/>
          <w:numId w:val="2"/>
        </w:numPr>
        <w:spacing w:after="70"/>
      </w:pPr>
      <w:r>
        <w:t>Does the BRD state the problem without naming a solution?</w:t>
      </w:r>
    </w:p>
    <w:p w:rsidR="00070CA7" w:rsidRDefault="00000000" w14:paraId="39B983E0" w14:textId="77777777">
      <w:pPr>
        <w:pStyle w:val="ListParagraph"/>
        <w:numPr>
          <w:ilvl w:val="0"/>
          <w:numId w:val="2"/>
        </w:numPr>
        <w:spacing w:after="70"/>
      </w:pPr>
      <w:r>
        <w:t>Are in-scope and out-of-scope items both explicit?</w:t>
      </w:r>
    </w:p>
    <w:p w:rsidR="00070CA7" w:rsidRDefault="00000000" w14:paraId="1D050750" w14:textId="77777777">
      <w:pPr>
        <w:pStyle w:val="ListParagraph"/>
        <w:numPr>
          <w:ilvl w:val="0"/>
          <w:numId w:val="2"/>
        </w:numPr>
        <w:spacing w:after="70"/>
      </w:pPr>
      <w:r>
        <w:t>Are business rules precise enough to test?</w:t>
      </w:r>
    </w:p>
    <w:p w:rsidR="00070CA7" w:rsidRDefault="00000000" w14:paraId="64F640DB" w14:textId="77777777">
      <w:pPr>
        <w:pStyle w:val="ListParagraph"/>
        <w:numPr>
          <w:ilvl w:val="0"/>
          <w:numId w:val="2"/>
        </w:numPr>
        <w:spacing w:after="70"/>
      </w:pPr>
      <w:r>
        <w:t>Are assumptions marked rather than hidden?</w:t>
      </w:r>
    </w:p>
    <w:p w:rsidR="00070CA7" w:rsidRDefault="00000000" w14:paraId="5623059F" w14:textId="77777777">
      <w:pPr>
        <w:pStyle w:val="ListParagraph"/>
        <w:numPr>
          <w:ilvl w:val="0"/>
          <w:numId w:val="2"/>
        </w:numPr>
        <w:spacing w:after="70"/>
      </w:pPr>
      <w:r>
        <w:t>Do acceptance criteria prove the must-have requirements?</w:t>
      </w:r>
    </w:p>
    <w:p w:rsidR="00070CA7" w:rsidRDefault="00000000" w14:paraId="189B8C77" w14:textId="77777777">
      <w:pPr>
        <w:pStyle w:val="ListParagraph"/>
        <w:numPr>
          <w:ilvl w:val="0"/>
          <w:numId w:val="2"/>
        </w:numPr>
        <w:spacing w:after="70"/>
      </w:pPr>
      <w:r>
        <w:t>Could a Custom GPT or Skill repeat this process consistently?</w:t>
      </w:r>
    </w:p>
    <w:p w:rsidR="00070CA7" w:rsidRDefault="007C3D7C" w14:paraId="226873B2" w14:textId="7042E580">
      <w:pPr>
        <w:pStyle w:val="Heading1"/>
      </w:pPr>
      <w:r>
        <w:t>8</w:t>
      </w:r>
      <w:r>
        <w:t>.  Next Steps: Making It Reusable</w:t>
      </w:r>
    </w:p>
    <w:p w:rsidR="00070CA7" w:rsidRDefault="00000000" w14:paraId="1C2B2B90" w14:textId="602F10BF">
      <w:pPr>
        <w:spacing w:after="120"/>
      </w:pPr>
      <w:r>
        <w:t>Once the demo produces the BRD Assistant instructions, decide where they should live.</w:t>
      </w:r>
    </w:p>
    <w:p w:rsidR="00524ADF" w:rsidRDefault="0076415B" w14:paraId="0CD7A241" w14:textId="74E3CDD5">
      <w:pPr>
        <w:spacing w:after="120"/>
      </w:pPr>
      <w:r>
        <w:t>Pick through the o</w:t>
      </w:r>
      <w:r w:rsidR="00524ADF">
        <w:t>ptions</w:t>
      </w:r>
      <w:r>
        <w:t xml:space="preserve"> after understanding each</w:t>
      </w:r>
      <w:r w:rsidR="00524ADF">
        <w:t>:</w:t>
      </w:r>
    </w:p>
    <w:p w:rsidR="00524ADF" w:rsidP="00524ADF" w:rsidRDefault="00524ADF" w14:paraId="044640E5" w14:textId="5517CB1B">
      <w:pPr>
        <w:pStyle w:val="ListParagraph"/>
        <w:numPr>
          <w:ilvl w:val="0"/>
          <w:numId w:val="3"/>
        </w:numPr>
        <w:spacing w:after="120"/>
      </w:pPr>
      <w:r>
        <w:t>Custom GPT</w:t>
      </w:r>
    </w:p>
    <w:p w:rsidR="00524ADF" w:rsidP="00524ADF" w:rsidRDefault="00524ADF" w14:paraId="50BFFE03" w14:textId="00AB6331">
      <w:pPr>
        <w:pStyle w:val="ListParagraph"/>
        <w:numPr>
          <w:ilvl w:val="0"/>
          <w:numId w:val="3"/>
        </w:numPr>
        <w:spacing w:after="120"/>
      </w:pPr>
      <w:r>
        <w:t>Shared Project</w:t>
      </w:r>
    </w:p>
    <w:p w:rsidR="00524ADF" w:rsidP="5EE965C2" w:rsidRDefault="00524ADF" w14:paraId="57E9639C" w14:textId="5457CC05">
      <w:pPr>
        <w:pStyle w:val="ListParagraph"/>
        <w:numPr>
          <w:ilvl w:val="0"/>
          <w:numId w:val="3"/>
        </w:numPr>
        <w:spacing w:after="120"/>
        <w:rPr/>
      </w:pPr>
      <w:r w:rsidR="4A1C2417">
        <w:rPr/>
        <w:t>Workspace agent</w:t>
      </w:r>
    </w:p>
    <w:p w:rsidR="00524ADF" w:rsidP="00524ADF" w:rsidRDefault="00524ADF" w14:paraId="08274CAE" w14:textId="77777777">
      <w:pPr>
        <w:spacing w:after="120"/>
      </w:pPr>
    </w:p>
    <w:p w:rsidR="00524ADF" w:rsidP="00524ADF" w:rsidRDefault="00524ADF" w14:paraId="595277B1" w14:textId="77777777">
      <w:pPr>
        <w:spacing w:after="120"/>
      </w:pPr>
    </w:p>
    <w:p w:rsidR="00524ADF" w:rsidRDefault="00524ADF" w14:paraId="2B9742D8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3060"/>
        <w:gridCol w:w="2600"/>
      </w:tblGrid>
      <w:tr w:rsidR="00070CA7" w14:paraId="10170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3F32FA1F" w14:textId="77777777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22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21B243B1" w14:textId="77777777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  <w:tc>
          <w:tcPr>
            <w:tcW w:w="30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4EDB9B44" w14:textId="77777777">
            <w:r>
              <w:rPr>
                <w:b/>
                <w:bCs/>
                <w:color w:val="FFFFFF"/>
                <w:sz w:val="18"/>
                <w:szCs w:val="18"/>
              </w:rPr>
              <w:t>Pros</w:t>
            </w:r>
          </w:p>
        </w:tc>
        <w:tc>
          <w:tcPr>
            <w:tcW w:w="26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59E061DC" w14:textId="77777777">
            <w:r>
              <w:rPr>
                <w:b/>
                <w:bCs/>
                <w:color w:val="FFFFFF"/>
                <w:sz w:val="18"/>
                <w:szCs w:val="18"/>
              </w:rPr>
              <w:t>Trade-offs</w:t>
            </w:r>
          </w:p>
        </w:tc>
      </w:tr>
      <w:tr w:rsidR="00070CA7" w14:paraId="62B307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5F5363DF" w14:textId="77777777">
            <w:r>
              <w:rPr>
                <w:sz w:val="17"/>
                <w:szCs w:val="17"/>
              </w:rPr>
              <w:t>Custom GPT</w:t>
            </w:r>
          </w:p>
        </w:tc>
        <w:tc>
          <w:tcPr>
            <w:tcW w:w="22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1D2B59D3" w14:textId="77777777">
            <w:r>
              <w:rPr>
                <w:sz w:val="17"/>
                <w:szCs w:val="17"/>
              </w:rPr>
              <w:t>A reusable BRD assistant inside ChatGPT.</w:t>
            </w:r>
          </w:p>
        </w:tc>
        <w:tc>
          <w:tcPr>
            <w:tcW w:w="30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2321B824" w14:textId="77777777">
            <w:r>
              <w:rPr>
                <w:sz w:val="17"/>
                <w:szCs w:val="17"/>
              </w:rPr>
              <w:t>Fast to build, no code. Carries your instructions and template, suits interactive interviews, easy to share and update centrally.</w:t>
            </w:r>
          </w:p>
        </w:tc>
        <w:tc>
          <w:tcPr>
            <w:tcW w:w="26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5FA1F14D" w14:textId="77777777">
            <w:r>
              <w:rPr>
                <w:sz w:val="17"/>
                <w:szCs w:val="17"/>
              </w:rPr>
              <w:t>The user still drives the interview. Not meant for autonomous, cross-system work. Building needs a paid plan.</w:t>
            </w:r>
          </w:p>
        </w:tc>
      </w:tr>
      <w:tr w:rsidR="00070CA7" w14:paraId="06AC67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09456547" w14:textId="77777777">
            <w:r>
              <w:rPr>
                <w:sz w:val="17"/>
                <w:szCs w:val="17"/>
              </w:rPr>
              <w:t>Shared Project</w:t>
            </w:r>
          </w:p>
        </w:tc>
        <w:tc>
          <w:tcPr>
            <w:tcW w:w="22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464B0067" w14:textId="77777777">
            <w:r>
              <w:rPr>
                <w:sz w:val="17"/>
                <w:szCs w:val="17"/>
              </w:rPr>
              <w:t>A team or one-off workspace for a specific BRD effort.</w:t>
            </w:r>
          </w:p>
        </w:tc>
        <w:tc>
          <w:tcPr>
            <w:tcW w:w="30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465B3E51" w14:textId="77777777">
            <w:r>
              <w:rPr>
                <w:sz w:val="17"/>
                <w:szCs w:val="17"/>
              </w:rPr>
              <w:t>Simple. Keeps files, instructions, and chats together. Good when the work varies from project to project.</w:t>
            </w:r>
          </w:p>
        </w:tc>
        <w:tc>
          <w:tcPr>
            <w:tcW w:w="26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35728D88" w14:textId="77777777">
            <w:r>
              <w:rPr>
                <w:sz w:val="17"/>
                <w:szCs w:val="17"/>
              </w:rPr>
              <w:t>Less of a packaged, repeatable assistant. Behavior can drift across chats. A Custom GPT can’t run inside it.</w:t>
            </w:r>
          </w:p>
        </w:tc>
      </w:tr>
      <w:tr w:rsidR="00070CA7" w14:paraId="2F17EF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1F117C4A" w14:textId="77777777">
            <w:r>
              <w:rPr>
                <w:sz w:val="17"/>
                <w:szCs w:val="17"/>
              </w:rPr>
              <w:t>Workspace agent</w:t>
            </w:r>
          </w:p>
        </w:tc>
        <w:tc>
          <w:tcPr>
            <w:tcW w:w="22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7CD9D7B4" w14:textId="77777777">
            <w:r>
              <w:rPr>
                <w:sz w:val="17"/>
                <w:szCs w:val="17"/>
              </w:rPr>
              <w:t>Repeatable business workflows that span several tools.</w:t>
            </w:r>
          </w:p>
        </w:tc>
        <w:tc>
          <w:tcPr>
            <w:tcW w:w="306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4C3516C4" w14:textId="77777777">
            <w:r>
              <w:rPr>
                <w:sz w:val="17"/>
                <w:szCs w:val="17"/>
              </w:rPr>
              <w:t>Handles multi-step work, can act across connected tools, useful for routing, approvals, and operational tasks.</w:t>
            </w:r>
          </w:p>
        </w:tc>
        <w:tc>
          <w:tcPr>
            <w:tcW w:w="2600" w:type="dxa"/>
            <w:tcBorders>
              <w:top w:val="single" w:color="C9D2E6" w:sz="1" w:space="0"/>
              <w:left w:val="single" w:color="C9D2E6" w:sz="1" w:space="0"/>
              <w:bottom w:val="single" w:color="C9D2E6" w:sz="1" w:space="0"/>
              <w:right w:val="single" w:color="C9D2E6" w:sz="1" w:space="0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070CA7" w:rsidRDefault="00000000" w14:paraId="2BB73924" w14:textId="77777777">
            <w:r>
              <w:rPr>
                <w:sz w:val="17"/>
                <w:szCs w:val="17"/>
              </w:rPr>
              <w:t>More setup and governance. Usually overkill for an interview-and-draft BRD flow.</w:t>
            </w:r>
          </w:p>
        </w:tc>
      </w:tr>
    </w:tbl>
    <w:p w:rsidR="00070CA7" w:rsidRDefault="00070CA7" w14:paraId="443A7873" w14:textId="77777777">
      <w:pPr>
        <w:spacing w:after="80"/>
      </w:pPr>
    </w:p>
    <w:p w:rsidR="00070CA7" w:rsidRDefault="00000000" w14:paraId="122BAC7F" w14:textId="77777777">
      <w:pPr>
        <w:spacing w:before="120" w:after="80"/>
      </w:pPr>
      <w:r>
        <w:rPr>
          <w:b/>
          <w:bCs/>
          <w:color w:val="1E2761"/>
        </w:rPr>
        <w:t>To stand up a Custom GPT (the usual choice):</w:t>
      </w:r>
    </w:p>
    <w:p w:rsidR="00070CA7" w:rsidRDefault="00000000" w14:paraId="30853A03" w14:textId="77777777">
      <w:pPr>
        <w:pStyle w:val="ListParagraph"/>
        <w:numPr>
          <w:ilvl w:val="0"/>
          <w:numId w:val="2"/>
        </w:numPr>
        <w:spacing w:after="70"/>
      </w:pPr>
      <w:r>
        <w:t>Go to chatgpt.com/create and paste in the generated BRD Assistant instructions.</w:t>
      </w:r>
    </w:p>
    <w:p w:rsidR="00070CA7" w:rsidRDefault="00000000" w14:paraId="020F4F93" w14:textId="77777777">
      <w:pPr>
        <w:pStyle w:val="ListParagraph"/>
        <w:numPr>
          <w:ilvl w:val="0"/>
          <w:numId w:val="2"/>
        </w:numPr>
        <w:spacing w:after="70"/>
      </w:pPr>
      <w:r>
        <w:t>Attach the BRD template as a knowledge file so users never have to upload it.</w:t>
      </w:r>
    </w:p>
    <w:p w:rsidR="00070CA7" w:rsidRDefault="00000000" w14:paraId="206C5CA6" w14:textId="77777777">
      <w:pPr>
        <w:pStyle w:val="ListParagraph"/>
        <w:numPr>
          <w:ilvl w:val="0"/>
          <w:numId w:val="2"/>
        </w:numPr>
        <w:spacing w:after="70"/>
      </w:pPr>
      <w:r>
        <w:t>Add a name, a short description, and two or three conversation starters.</w:t>
      </w:r>
    </w:p>
    <w:p w:rsidR="00070CA7" w:rsidRDefault="00000000" w14:paraId="782B0028" w14:textId="77777777">
      <w:pPr>
        <w:pStyle w:val="ListParagraph"/>
        <w:numPr>
          <w:ilvl w:val="0"/>
          <w:numId w:val="2"/>
        </w:numPr>
        <w:spacing w:after="70"/>
      </w:pPr>
      <w:r>
        <w:t>Share it — to your workspace for internal use, or by link. Building requires a paid plan.</w:t>
      </w:r>
    </w:p>
    <w:p w:rsidR="00070CA7" w:rsidRDefault="00000000" w14:paraId="24B1E3B0" w14:textId="77777777">
      <w:pPr>
        <w:pStyle w:val="ListParagraph"/>
        <w:numPr>
          <w:ilvl w:val="0"/>
          <w:numId w:val="2"/>
        </w:numPr>
        <w:spacing w:after="70"/>
      </w:pPr>
      <w:r>
        <w:t>When you revise the instructions or template, publish the update and everyone gets the new version.</w:t>
      </w:r>
    </w:p>
    <w:p w:rsidR="00070CA7" w:rsidRDefault="00070CA7" w14:paraId="577892A7" w14:textId="4BC6AC39">
      <w:pPr>
        <w:spacing w:before="60"/>
      </w:pPr>
    </w:p>
    <w:sectPr w:rsidR="00070CA7">
      <w:footerReference w:type="default" r:id="rId8"/>
      <w:pgSz w:w="12240" w:h="15840" w:orient="portrait"/>
      <w:pgMar w:top="1300" w:right="1440" w:bottom="1300" w:left="1440" w:header="708" w:footer="708" w:gutter="0"/>
      <w:cols w:space="720"/>
      <w:docGrid w:linePitch="360"/>
      <w:headerReference w:type="default" r:id="R3342e4d77f1f4c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5620" w:rsidRDefault="003A5620" w14:paraId="62EF34FC" w14:textId="77777777">
      <w:r>
        <w:separator/>
      </w:r>
    </w:p>
  </w:endnote>
  <w:endnote w:type="continuationSeparator" w:id="0">
    <w:p w:rsidR="003A5620" w:rsidRDefault="003A5620" w14:paraId="13FD794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0CA7" w:rsidRDefault="00000000" w14:paraId="6709A714" w14:textId="77777777">
    <w:pPr>
      <w:jc w:val="right"/>
    </w:pPr>
    <w:r>
      <w:rPr>
        <w:color w:val="6B7280"/>
        <w:sz w:val="16"/>
        <w:szCs w:val="16"/>
      </w:rPr>
      <w:t xml:space="preserve">Participant Worksheet — Interactive BRD with ChatGPT    • 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A744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5620" w:rsidRDefault="003A5620" w14:paraId="554CF494" w14:textId="77777777">
      <w:r>
        <w:separator/>
      </w:r>
    </w:p>
  </w:footnote>
  <w:footnote w:type="continuationSeparator" w:id="0">
    <w:p w:rsidR="003A5620" w:rsidRDefault="003A5620" w14:paraId="0287E7AE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E965C2" w:rsidTr="5EE965C2" w14:paraId="10B022E5">
      <w:trPr>
        <w:trHeight w:val="300"/>
      </w:trPr>
      <w:tc>
        <w:tcPr>
          <w:tcW w:w="3120" w:type="dxa"/>
          <w:tcMar/>
        </w:tcPr>
        <w:p w:rsidR="5EE965C2" w:rsidP="5EE965C2" w:rsidRDefault="5EE965C2" w14:paraId="2BFD5FB7" w14:textId="0E50152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EE965C2" w:rsidP="5EE965C2" w:rsidRDefault="5EE965C2" w14:paraId="12E33681" w14:textId="4530D92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EE965C2" w:rsidP="5EE965C2" w:rsidRDefault="5EE965C2" w14:paraId="0110C761" w14:textId="329DF199">
          <w:pPr>
            <w:pStyle w:val="Header"/>
            <w:bidi w:val="0"/>
            <w:ind w:right="-115"/>
            <w:jc w:val="right"/>
          </w:pPr>
        </w:p>
      </w:tc>
    </w:tr>
  </w:tbl>
  <w:p w:rsidR="5EE965C2" w:rsidP="5EE965C2" w:rsidRDefault="5EE965C2" w14:paraId="7B96FBBD" w14:textId="75FB98A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dteycGq0" int2:invalidationBookmarkName="" int2:hashCode="pOl2o9P8bQtART" int2:id="G2L8LHu2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e25ca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7E13735"/>
    <w:multiLevelType w:val="hybridMultilevel"/>
    <w:tmpl w:val="6128D1FE"/>
    <w:lvl w:ilvl="0" w:tplc="AC7A4DD6">
      <w:start w:val="1"/>
      <w:numFmt w:val="bullet"/>
      <w:lvlText w:val="●"/>
      <w:lvlJc w:val="left"/>
      <w:pPr>
        <w:ind w:left="720" w:hanging="360"/>
      </w:pPr>
    </w:lvl>
    <w:lvl w:ilvl="1" w:tplc="80BE8362">
      <w:start w:val="1"/>
      <w:numFmt w:val="bullet"/>
      <w:lvlText w:val="○"/>
      <w:lvlJc w:val="left"/>
      <w:pPr>
        <w:ind w:left="1440" w:hanging="360"/>
      </w:pPr>
    </w:lvl>
    <w:lvl w:ilvl="2" w:tplc="E08E5AE4">
      <w:start w:val="1"/>
      <w:numFmt w:val="bullet"/>
      <w:lvlText w:val="■"/>
      <w:lvlJc w:val="left"/>
      <w:pPr>
        <w:ind w:left="2160" w:hanging="360"/>
      </w:pPr>
    </w:lvl>
    <w:lvl w:ilvl="3" w:tplc="67547416">
      <w:start w:val="1"/>
      <w:numFmt w:val="bullet"/>
      <w:lvlText w:val="●"/>
      <w:lvlJc w:val="left"/>
      <w:pPr>
        <w:ind w:left="2880" w:hanging="360"/>
      </w:pPr>
    </w:lvl>
    <w:lvl w:ilvl="4" w:tplc="0BC0342E">
      <w:start w:val="1"/>
      <w:numFmt w:val="bullet"/>
      <w:lvlText w:val="○"/>
      <w:lvlJc w:val="left"/>
      <w:pPr>
        <w:ind w:left="3600" w:hanging="360"/>
      </w:pPr>
    </w:lvl>
    <w:lvl w:ilvl="5" w:tplc="1F323CC0">
      <w:start w:val="1"/>
      <w:numFmt w:val="bullet"/>
      <w:lvlText w:val="■"/>
      <w:lvlJc w:val="left"/>
      <w:pPr>
        <w:ind w:left="4320" w:hanging="360"/>
      </w:pPr>
    </w:lvl>
    <w:lvl w:ilvl="6" w:tplc="DECCCBBE">
      <w:start w:val="1"/>
      <w:numFmt w:val="bullet"/>
      <w:lvlText w:val="●"/>
      <w:lvlJc w:val="left"/>
      <w:pPr>
        <w:ind w:left="5040" w:hanging="360"/>
      </w:pPr>
    </w:lvl>
    <w:lvl w:ilvl="7" w:tplc="E200B128">
      <w:start w:val="1"/>
      <w:numFmt w:val="bullet"/>
      <w:lvlText w:val="●"/>
      <w:lvlJc w:val="left"/>
      <w:pPr>
        <w:ind w:left="5760" w:hanging="360"/>
      </w:pPr>
    </w:lvl>
    <w:lvl w:ilvl="8" w:tplc="F22AE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25148"/>
    <w:multiLevelType w:val="hybridMultilevel"/>
    <w:tmpl w:val="DDCEA618"/>
    <w:lvl w:ilvl="0" w:tplc="791C965E">
      <w:start w:val="1"/>
      <w:numFmt w:val="bullet"/>
      <w:lvlText w:val="•"/>
      <w:lvlJc w:val="left"/>
      <w:pPr>
        <w:ind w:left="460" w:hanging="260"/>
      </w:pPr>
      <w:rPr>
        <w:color w:val="B7740A"/>
      </w:rPr>
    </w:lvl>
    <w:lvl w:ilvl="1" w:tplc="22267696">
      <w:numFmt w:val="decimal"/>
      <w:lvlText w:val=""/>
      <w:lvlJc w:val="left"/>
    </w:lvl>
    <w:lvl w:ilvl="2" w:tplc="DBA6E7FE">
      <w:numFmt w:val="decimal"/>
      <w:lvlText w:val=""/>
      <w:lvlJc w:val="left"/>
    </w:lvl>
    <w:lvl w:ilvl="3" w:tplc="8788FA14">
      <w:numFmt w:val="decimal"/>
      <w:lvlText w:val=""/>
      <w:lvlJc w:val="left"/>
    </w:lvl>
    <w:lvl w:ilvl="4" w:tplc="83665A86">
      <w:numFmt w:val="decimal"/>
      <w:lvlText w:val=""/>
      <w:lvlJc w:val="left"/>
    </w:lvl>
    <w:lvl w:ilvl="5" w:tplc="26D66128">
      <w:numFmt w:val="decimal"/>
      <w:lvlText w:val=""/>
      <w:lvlJc w:val="left"/>
    </w:lvl>
    <w:lvl w:ilvl="6" w:tplc="BF2CA5F8">
      <w:numFmt w:val="decimal"/>
      <w:lvlText w:val=""/>
      <w:lvlJc w:val="left"/>
    </w:lvl>
    <w:lvl w:ilvl="7" w:tplc="B92202B4">
      <w:numFmt w:val="decimal"/>
      <w:lvlText w:val=""/>
      <w:lvlJc w:val="left"/>
    </w:lvl>
    <w:lvl w:ilvl="8" w:tplc="21C4E58C">
      <w:numFmt w:val="decimal"/>
      <w:lvlText w:val=""/>
      <w:lvlJc w:val="left"/>
    </w:lvl>
  </w:abstractNum>
  <w:abstractNum w:abstractNumId="2" w15:restartNumberingAfterBreak="0">
    <w:nsid w:val="7A794420"/>
    <w:multiLevelType w:val="hybridMultilevel"/>
    <w:tmpl w:val="8B8A9A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1018848127">
    <w:abstractNumId w:val="0"/>
    <w:lvlOverride w:ilvl="0">
      <w:startOverride w:val="1"/>
    </w:lvlOverride>
  </w:num>
  <w:num w:numId="2" w16cid:durableId="236135215">
    <w:abstractNumId w:val="1"/>
    <w:lvlOverride w:ilvl="0">
      <w:startOverride w:val="1"/>
    </w:lvlOverride>
  </w:num>
  <w:num w:numId="3" w16cid:durableId="53608916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CA7"/>
    <w:rsid w:val="00000000"/>
    <w:rsid w:val="00070CA7"/>
    <w:rsid w:val="000BD1AE"/>
    <w:rsid w:val="00164879"/>
    <w:rsid w:val="001A5236"/>
    <w:rsid w:val="001D3359"/>
    <w:rsid w:val="001D3F68"/>
    <w:rsid w:val="003A5620"/>
    <w:rsid w:val="00524ADF"/>
    <w:rsid w:val="0076415B"/>
    <w:rsid w:val="007C3D7C"/>
    <w:rsid w:val="00862469"/>
    <w:rsid w:val="008A7440"/>
    <w:rsid w:val="00B0042B"/>
    <w:rsid w:val="00CA3D64"/>
    <w:rsid w:val="00D91693"/>
    <w:rsid w:val="015B85BD"/>
    <w:rsid w:val="01744073"/>
    <w:rsid w:val="03C20743"/>
    <w:rsid w:val="07295C9E"/>
    <w:rsid w:val="0894CFA5"/>
    <w:rsid w:val="0ACDB67A"/>
    <w:rsid w:val="13D9A7C3"/>
    <w:rsid w:val="158157E0"/>
    <w:rsid w:val="15FBEDCA"/>
    <w:rsid w:val="1A7711EB"/>
    <w:rsid w:val="1B99919B"/>
    <w:rsid w:val="1B99919B"/>
    <w:rsid w:val="1C296B19"/>
    <w:rsid w:val="1CA806DD"/>
    <w:rsid w:val="1D628ABA"/>
    <w:rsid w:val="1D75A3E8"/>
    <w:rsid w:val="1E17FE11"/>
    <w:rsid w:val="1E1D7CBB"/>
    <w:rsid w:val="23ABC371"/>
    <w:rsid w:val="24F08227"/>
    <w:rsid w:val="276033F1"/>
    <w:rsid w:val="27AEA6B7"/>
    <w:rsid w:val="2C4AAB0F"/>
    <w:rsid w:val="2CC9ECA3"/>
    <w:rsid w:val="2EB56CB6"/>
    <w:rsid w:val="33A45199"/>
    <w:rsid w:val="33F5D88A"/>
    <w:rsid w:val="3519A3F0"/>
    <w:rsid w:val="353F0317"/>
    <w:rsid w:val="363D105C"/>
    <w:rsid w:val="3B12CE21"/>
    <w:rsid w:val="3B9AA18F"/>
    <w:rsid w:val="3CA14DCD"/>
    <w:rsid w:val="3E4D17E4"/>
    <w:rsid w:val="3E6500A1"/>
    <w:rsid w:val="4016BD14"/>
    <w:rsid w:val="42238A48"/>
    <w:rsid w:val="431978A9"/>
    <w:rsid w:val="43F4E1AE"/>
    <w:rsid w:val="4420F184"/>
    <w:rsid w:val="44463A62"/>
    <w:rsid w:val="49939420"/>
    <w:rsid w:val="49EB6F65"/>
    <w:rsid w:val="4A1C2417"/>
    <w:rsid w:val="4BF51FFF"/>
    <w:rsid w:val="4C91A850"/>
    <w:rsid w:val="4D24DCDC"/>
    <w:rsid w:val="4E1CEC95"/>
    <w:rsid w:val="4F2CC7A2"/>
    <w:rsid w:val="5163A575"/>
    <w:rsid w:val="525F8DD2"/>
    <w:rsid w:val="552AB619"/>
    <w:rsid w:val="564F1C61"/>
    <w:rsid w:val="578AF684"/>
    <w:rsid w:val="57B1AE93"/>
    <w:rsid w:val="58EC0287"/>
    <w:rsid w:val="5977F5C9"/>
    <w:rsid w:val="5EE965C2"/>
    <w:rsid w:val="64BCDEAA"/>
    <w:rsid w:val="657B9DFF"/>
    <w:rsid w:val="6626DB56"/>
    <w:rsid w:val="6989B945"/>
    <w:rsid w:val="6A0A53C4"/>
    <w:rsid w:val="6E36581D"/>
    <w:rsid w:val="703948C8"/>
    <w:rsid w:val="7173924B"/>
    <w:rsid w:val="72844109"/>
    <w:rsid w:val="754FFB1C"/>
    <w:rsid w:val="75DFBFE8"/>
    <w:rsid w:val="7805DFAF"/>
    <w:rsid w:val="78D578E3"/>
    <w:rsid w:val="79E134B8"/>
    <w:rsid w:val="7BD82AD1"/>
    <w:rsid w:val="7C450C72"/>
    <w:rsid w:val="7DB6E5BE"/>
    <w:rsid w:val="7E614AB7"/>
    <w:rsid w:val="7E765C6F"/>
    <w:rsid w:val="7FAB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F01B8"/>
  <w15:docId w15:val="{9572ECC3-B237-AA45-8134-37136D8DCF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color w:val="1B1F3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E2761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A3D6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D64"/>
    <w:rPr>
      <w:color w:val="605E5C"/>
      <w:shd w:val="clear" w:color="auto" w:fill="E1DFDD"/>
    </w:rPr>
  </w:style>
  <w:style w:type="character" w:styleId="Mention" w:default="1">
    <w:uiPriority w:val="99"/>
    <w:name w:val="Mention"/>
    <w:basedOn w:val="DefaultParagraphFont"/>
    <w:unhideWhenUsed/>
    <w:rsid w:val="5EE965C2"/>
    <w:rPr>
      <w:color w:val="2B579A"/>
    </w:rPr>
  </w:style>
  <w:style w:type="paragraph" w:styleId="Header">
    <w:uiPriority w:val="99"/>
    <w:name w:val="header"/>
    <w:basedOn w:val="Normal"/>
    <w:unhideWhenUsed/>
    <w:rsid w:val="5EE965C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tinyurl.com/nlgtrain" TargetMode="External" Id="R28496c252ee9440c" /><Relationship Type="http://schemas.openxmlformats.org/officeDocument/2006/relationships/hyperlink" Target="https://github.com/rjain/life-insurance-brd-training/raw/refs/heads/master/BRD_Template_Annotated_v2.md" TargetMode="External" Id="Rfb36a19f18b84e32" /><Relationship Type="http://schemas.openxmlformats.org/officeDocument/2006/relationships/header" Target="header.xml" Id="R3342e4d77f1f4c99" /><Relationship Type="http://schemas.microsoft.com/office/2020/10/relationships/intelligence" Target="intelligence2.xml" Id="R093e8b768a54435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Allison Davenport</lastModifiedBy>
  <revision>12</revision>
  <dcterms:created xsi:type="dcterms:W3CDTF">2026-05-29T15:17:00.0000000Z</dcterms:created>
  <dcterms:modified xsi:type="dcterms:W3CDTF">2026-06-03T04:10:46.9525147Z</dcterms:modified>
</coreProperties>
</file>