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280160" cy="2105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g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105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</w:p>
    <w:p>
      <w:pPr>
        <w:spacing w:after="24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56"/>
        </w:rPr>
        <w:t>Internal Memorandum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96"/>
        <w:gridCol w:w="9360"/>
      </w:tblGrid>
      <w:tr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To: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2"/>
              </w:rPr>
              <w:t>[Name(s)]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From: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2"/>
              </w:rPr>
              <w:t>[Name]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Date: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2"/>
              </w:rPr>
              <w:t>[Date]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8A8F94"/>
                <w:sz w:val="20"/>
              </w:rPr>
              <w:t>Re: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2"/>
              </w:rPr>
              <w:t>[Subject — short and concrete]</w:t>
            </w:r>
          </w:p>
        </w:tc>
      </w:tr>
    </w:tbl>
    <w:p>
      <w:pPr>
        <w:spacing w:after="200" w:before="0"/>
      </w:pP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Summary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[2–3 sentences. The decision or update, up front.]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Context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[What's the situation. What changed. Who's affected.]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Recommendation / decision</w:t>
      </w:r>
    </w:p>
    <w:p>
      <w:pPr>
        <w:spacing w:after="280" w:before="0"/>
      </w:pPr>
      <w:r>
        <w:rPr>
          <w:rFonts w:ascii="Proxima Nova" w:hAnsi="Proxima Nova" w:cs="Proxima Nova" w:eastAsia="Proxima Nova"/>
          <w:b w:val="0"/>
          <w:i w:val="0"/>
          <w:color w:val="40464B"/>
          <w:sz w:val="22"/>
        </w:rPr>
        <w:t>[The actual call, plus the reasoning in plain language.]</w:t>
      </w:r>
    </w:p>
    <w:p>
      <w:pPr>
        <w:spacing w:after="200" w:before="0"/>
        <w:pBdr>
          <w:bottom w:val="single" w:sz="16" w:space="1" w:color="A3D55D"/>
        </w:pBdr>
      </w:pPr>
      <w:r>
        <w:rPr>
          <w:rFonts w:ascii="Gill Sans MT Pro" w:hAnsi="Gill Sans MT Pro" w:cs="Gill Sans MT Pro" w:eastAsia="Gill Sans MT Pro"/>
          <w:b/>
          <w:i w:val="0"/>
          <w:color w:val="40464B"/>
          <w:sz w:val="36"/>
        </w:rP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Owner</w:t>
            </w:r>
          </w:p>
        </w:tc>
        <w:tc>
          <w:tcPr>
            <w:tcW w:type="dxa" w:w="3312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Action</w:t>
            </w:r>
          </w:p>
        </w:tc>
        <w:tc>
          <w:tcPr>
            <w:tcW w:type="dxa" w:w="3312"/>
            <w:vAlign w:val="center"/>
            <w:shd w:val="clear" w:color="auto" w:fill="40464B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/>
                <w:i w:val="0"/>
                <w:color w:val="FFFFFF"/>
                <w:sz w:val="18"/>
              </w:rPr>
              <w:t>Due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[Name]</w:t>
            </w:r>
          </w:p>
        </w:tc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[What]</w:t>
            </w:r>
          </w:p>
        </w:tc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[Date]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[Name]</w:t>
            </w:r>
          </w:p>
        </w:tc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[What]</w:t>
            </w:r>
          </w:p>
        </w:tc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[Date]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[Name]</w:t>
            </w:r>
          </w:p>
        </w:tc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[What]</w:t>
            </w:r>
          </w:p>
        </w:tc>
        <w:tc>
          <w:tcPr>
            <w:tcW w:type="dxa" w:w="3312"/>
            <w:vAlign w:val="center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Proxima Nova" w:hAnsi="Proxima Nova" w:cs="Proxima Nova" w:eastAsia="Proxima Nova"/>
                <w:b w:val="0"/>
                <w:i w:val="0"/>
                <w:color w:val="40464B"/>
                <w:sz w:val="20"/>
              </w:rPr>
              <w:t>[Date]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oxima Nova" w:hAnsi="Proxima Nova"/>
      <w:color w:val="404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