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B2I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64 patches across 14 B2I endpoints — 64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B2I's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victoria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Laptop-JonM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Jared-Friedman-PC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LAPTOP-EGS0JV44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LAPTOP-CO9S1K5I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Icaza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PONO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Jack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LPT-EREAD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B2I-3CX-LOANER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KeithBrewer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ColeB2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Parallels International GmbH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31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RASClient-x64-21.0.26296.msi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228b3e8a-0c81-49ef-a079-7d4627944b0e_59a950f8b5a12ebe92767065bc0a7b6ddd843bd7_PCI_VEN_8086_DEV_46A6.cab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228b3e8a-0c81-49ef-a079-7d4627944b0e_59a950f8b5a12ebe92767065bc0a7b6ddd843bd7_PCI_VEN_8086_DEV_A7A0.cab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73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64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14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19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'B2I'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