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CBI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40 patches across 6 CBI endpoints — 40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CBI's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CBI Patch Deployment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 Deployement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Jason-Surface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CBILT02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17.5%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55.0%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60.0%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22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windows11.0-kb5078127-x64-24H2_win11.msu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Splashtop_Streamer_Win_INSTALLER_v3.8.0.4.exe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Teams_windows_1.8.00.27654_x_64.Msi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Setup_147.0.2_x64.exe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228b3e8a-0c81-49ef-a079-7d4627944b0e_59a950f8b5a12ebe92767065bc0a7b6ddd843bd7_PCI_VEN_8086_DEV_A7A1.cab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Setup_147.0.1_x64.exe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windows11.0-kb5077797-x64-23H2_win11.msu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windows11.0-kb5077744-x64-24H2_win11.msu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Windows10.0-kb5066130-x64-ndp481-22H2.msu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ndp481-x86-x64-allos-enu.exe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Ssu-19041.3562-x64-22H2.msu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MicrosoftEdgeWebView2RuntimeInstallerX64_143.0.3650.139.exe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microsoftedgeenterprise_143.0.3650.139_x64.msi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Office365_installer_19426.20218_currentx64.exe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January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January 2026, Technijian has deployed 40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40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6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7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6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General Business. Based on that classification, the data Technijian's stack is helping protect is most likely characterized as: Customer / employee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 clear industry signal in the client name — defaulting to general California business privacy law (CCPA) for any California-resident data the client processes. Tech can override the industry / compliance scope by editing this file.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'CBI'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