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29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29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 at 2026-04-16T15:58:46Z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 at 2026-04-15T18:37:38Z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 at 2026-04-24T09:04:21Z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HighConfidenceRansomwareEncryptingFileIndicator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 at 2026-04-14T22:27:30Z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 at 2026-04-05T04:38:27Z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 at 2026-04-11T17:34:37Z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PWDump4.Untrusted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