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1,600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Veeam Backup infrastructure executed 21 backup session(s) across 2 configured job(s) for CCC,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2,048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1,600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21.9%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19:00:27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19:37:16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21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February 2026, with 21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2026-05-02T19:51:44.702698+00:00. Report generated 2026-05-02 19:01 for client 'CCC'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