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CSS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160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CSS as of 2026-05-02. Total capacity is 1.0 TB with a projected runway of 160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888.1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DS-NBD1-CSS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'CSS'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