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CSS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160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CSS as of 2026-05-02. Total capacity is 1.0 TB with a projected runway of 160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bkp_CSS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888.1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DS-NBD1-CSS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March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'CSS' covering March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