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33 patches across 7 ISI endpoints — 33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ISI-HQ-APP-01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WKISIFD01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IcoFX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20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windows10.0-kb5077795-x64-2019.msu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windows10.0-kb5073723-x64-2019.msu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windows10.0-kb5078131-x64-2019.msu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WinDirStat-x64_2.5.0.msi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K-Lite_Codec_Pack_1945_Basic.exe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vlc-3.0.23-win32.exe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K-Lite_Codec_Pack_1940_Basic.exe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35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8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'ISI'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