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140 alert(s) across 14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 at 2026-03-16T16:08:22Z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 at 2026-03-31T14:24:21Z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BundledMalware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 at 2026-03-30T03:13:52Z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140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140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FileNamePathKnownMalware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GenericStandardAppLayerProtocolC2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GenericStandardAppLayerProtocolC2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