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Virtualization Infrastructure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ORX — January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Virtual Machines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27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Powered On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Datastores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Active Alarms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Technijian's vCenter monitoring tracked 27 virtual machine(s) and 1 datastore(s) for ORX during January 2026, with 27 VM(s) running normally at the snapshot time. Capacity, configuration, and alarm posture were all under continuous monitoring.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Virtual Machine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Capacity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datastores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VM Power &amp; Right-Sizing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27 virtual machines 24×7 </w:t>
      </w:r>
      <w:r>
        <w:rPr>
          <w:rFonts w:ascii="Open Sans" w:hAnsi="Open Sans"/>
          <w:b w:val="0"/>
          <w:i w:val="0"/>
          <w:color w:val="59595B"/>
          <w:sz w:val="22"/>
        </w:rPr>
        <w:t>on Technijian's managed VMware vCenter platform during January 2026, with 27 VM(s) actively running.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Captured configuration baselines: </w:t>
      </w:r>
      <w:r>
        <w:rPr>
          <w:rFonts w:ascii="Open Sans" w:hAnsi="Open Sans"/>
          <w:b w:val="0"/>
          <w:i w:val="0"/>
          <w:color w:val="59595B"/>
          <w:sz w:val="22"/>
        </w:rPr>
        <w:t>VM specifications (vCPU, RAM, disk, OS), datastore capacity, host configuration, and active alarms were all snapshotted for compliance documentation and change tracking.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No active vCenter alarms required attention this month: </w:t>
      </w:r>
      <w:r>
        <w:rPr>
          <w:rFonts w:ascii="Open Sans" w:hAnsi="Open Sans"/>
          <w:b w:val="0"/>
          <w:i w:val="0"/>
          <w:color w:val="59595B"/>
          <w:sz w:val="22"/>
        </w:rPr>
        <w:t>the virtualization fleet ran cleanly with no triggered host, datastore, or VM alarms at snapshot time.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Provided capacity planning visibility: </w:t>
      </w:r>
      <w:r>
        <w:rPr>
          <w:rFonts w:ascii="Open Sans" w:hAnsi="Open Sans"/>
          <w:b w:val="0"/>
          <w:i w:val="0"/>
          <w:color w:val="59595B"/>
          <w:sz w:val="22"/>
        </w:rPr>
        <w:t>datastore utilization is tracked monthly so capacity expansions are coordinated well before any storage hits a threshold.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Vmware announced no major platform changes this month. Routine detection-content updates and sensor improvements continued to roll out automatically. Technijian tracks Vmware's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virtualization fleet is healthy — capacity has comfortable runway, no alarms are active, and configuration is documented.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VMware vCenter via the vSphere REST API. Configuration shown is a point-in-time snapshot — the most recent vCenter pull for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Snapshot taken: 2026-05-02T19:50:19Z from vCenter 172.16.9.252. Report generated 2026-05-02 19:01 for client 'ORX' covering January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