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997.7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30 backup session(s) across 2 configured job(s) for RFPS, with a 90%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2026-05-02T19:51:44.743325+00:00. Report generated 2026-05-02 19:01 for client 'RFPS'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