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Technijian-India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There were no patches scheduled for deployment to Technijian-India endpoints during March 2026. This is expected for months with light vendor release activity. The patch scanning and deployment infrastructure remained operational throughout the period; the next scheduled window will deploy any newly-released patches that apply to your fleet.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Technijian-India's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Technijian-India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machines received patch installs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patches were released by vendors that applied to this client's endpoints during this month. The automated patch scanning ran on schedule throughout the period.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Year-to-date totals will populate as automated patch deployments accumulate during the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'Technijian-India'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