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115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151.8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115 backup session(s) across 2 configured job(s) for VAF, with a 29%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'20:25',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6,144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151.8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97.5%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20:25:15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00:03:05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115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33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bkp_VAF (98%).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2026-05-02T19:51:44.781251+00:00. Report generated 2026-05-02 19:01 for client 'VAF'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