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 virtual machine(s) and 1 datastore(s) for VG during March 2026, with 1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1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'VG'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