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40 patches across 5 AAVA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397bb9df-fa00-4302-967e-43e0b5d78f51_519d33015c46aef58259533ea6442ec29c2f8ba3_HDAUDIO__FUNC_01_VEN_10EC_DEV_0236.cab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aa7c788c-f0b1-4bb5-94c9-a96b8afa3a93_b0e3641d4e9b5da602d597ddc10b5923dca7c879_PCI__VEN_10EC_DEV_B851.cab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179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Megan &amp; DESKTOP-N6E84SS was identified as non-compliant due to missing patches (handled by S.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Logged into the portal to check high-vulnerability systems and agent version status for AAVA Systems (handled by S. Kumar)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MyRMM Manage-Engine Latest version (11.5.2600.32.W) updated:- BUS-CENTER-PC, MELSDESKTOP, MEGAN (handled by Y. Kumar) — 0.8h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'AAVA'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