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25 patches across 2 ACU endpoints — 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3de915d8-3c4d-4341-a002-840a5d8be101_97f01c46b968a3faa7e4a342a4b1dfb88ed86bbe_PCI__VEN_8086_DEV_15FB.cab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Windows11.0-kb5068865-x64-23H2_win11.msu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ledger-live-desktop-2.145.0-win-x64.exe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4da11e7c-5323-4742-9890-5b346baa0ad7_de46eeb2ee263130db37e7614102ba59a47e0ca2_INTELAUDIO__FUNC_01_VEN_10EC_DEV_0289.cab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61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'ACU'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