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ALG-HQ-LPT-10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Setup SAT Huntress portal for ALG (handled by A. Bhardwaj) — 1.5h of tech effort</w:t>
      </w:r>
    </w:p>
    <w:p>
      <w:pPr>
        <w:pStyle w:val="ListBullet"/>
        <w:spacing w:after="80"/>
      </w:pPr>
      <w:r>
        <w:rPr>
          <w:rFonts w:ascii="Open Sans" w:hAnsi="Open Sans"/>
          <w:b w:val="0"/>
          <w:i w:val="0"/>
          <w:color w:val="59595B"/>
          <w:sz w:val="22"/>
        </w:rPr>
        <w:t>Setup Huntress SAT for phishing and training (handled by A. Bhardwaj) — 1.5h of tech effort</w:t>
      </w:r>
    </w:p>
    <w:p>
      <w:pPr>
        <w:pStyle w:val="ListBullet"/>
        <w:spacing w:after="80"/>
      </w:pPr>
      <w:r>
        <w:rPr>
          <w:rFonts w:ascii="Open Sans" w:hAnsi="Open Sans"/>
          <w:b w:val="0"/>
          <w:i w:val="0"/>
          <w:color w:val="59595B"/>
          <w:sz w:val="22"/>
        </w:rPr>
        <w:t>Setup Huntress SAT for phishing and training — 1.5h on 2026-02-18</w:t>
      </w:r>
    </w:p>
    <w:p>
      <w:pPr>
        <w:pStyle w:val="ListBullet"/>
        <w:spacing w:after="80"/>
      </w:pPr>
      <w:r>
        <w:rPr>
          <w:rFonts w:ascii="Open Sans" w:hAnsi="Open Sans"/>
          <w:b w:val="0"/>
          <w:i w:val="0"/>
          <w:color w:val="59595B"/>
          <w:sz w:val="22"/>
        </w:rPr>
        <w:t>Setup SAT Huntress portal for ALG — 1.5h on 2026-02-25</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