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ALG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72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72 patches across 10 ALG endpoints — 72 via the automated patch pipeline and 0 delivered hands-on by Technijian's tech team. 2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ALG's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00:00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Carolina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Algro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ALG-RMT-LPT-01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DESKTOP-0JAP2P2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26.3%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Foxit Software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The Git Development Community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Andrea Vacondio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TerminalWorks, Ltd.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CPUID,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Node.js Foundation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35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FoxitPDFEditor1323_L10N_Setup_Website.msi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pdfsam-basic-6.0.0-windows-x64.msi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TSPrint_client_3.2.3.13.exe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AcroRdrDCx64Upd2600121483.msp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microsoftedgeenterprise_147.0.3912.86_x64.msi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hwmonitor_1.63.exe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node-v24.15.0-x64.msi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Git-2.54.0-64-bit.exe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April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70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101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127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April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April 2026, Technijian has deployed 304 patches year-to-date — including 2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72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10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15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15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20:59-00:00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 Engine Synchronization Issue for ALG Machine ALG-HQ-LPT-10 and ALG-HQ-LPT-08 (handled by S. Kumar) — 0.5h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ALG-HQ-LPT-10 has Missing patch while last run (handled by R. Uniyal) — 0.6h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 Engine Version Update for ALG Client Machines (handled by R. Uniyal) — 1.0h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MyRMM Manage-Engine Latest version (11.5.2600.32.W) updated:- DESKTOP-F42DDF1, ALG-HQ-LPT-10 (handled by Y. Kumar) — 0.6h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 Engine Version Update for ALG Client Machines — 1.0h on 2026-04-02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 Engine Synchronization Issue for ALG Machine ALG-HQ-LPT-10 and ALG-HQ-LPT-08 — 0.5h on 2026-04-14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2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19:59 for client 'ALG'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