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9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 at 2026-01-29T09:50:46Z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 at 2026-01-29T17:10:22Z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version(7.33.20505.0)updated on machines AAOC-20,AAOC-24,AAOC-28,AAOC-LAP-DEBBIE (handled by S. Sharma) — 0.9h of tech effort</w:t>
      </w:r>
    </w:p>
    <w:p>
      <w:pPr>
        <w:pStyle w:val="ListBullet"/>
        <w:spacing w:after="80"/>
      </w:pPr>
      <w:r>
        <w:rPr>
          <w:rFonts w:ascii="Open Sans" w:hAnsi="Open Sans"/>
          <w:b w:val="0"/>
          <w:i w:val="0"/>
          <w:color w:val="59595B"/>
          <w:sz w:val="22"/>
        </w:rPr>
        <w:t>Crowdstrike latest version updated 7.32.20403.0 on AAOC-20 &amp; AAOC-BACKUP-LAP (handled by S. Kumar) — 0.5h of tech effort</w:t>
      </w:r>
    </w:p>
    <w:p>
      <w:pPr>
        <w:pStyle w:val="ListBullet"/>
        <w:spacing w:after="80"/>
      </w:pPr>
      <w:r>
        <w:rPr>
          <w:rFonts w:ascii="Open Sans" w:hAnsi="Open Sans"/>
          <w:b w:val="0"/>
          <w:i w:val="0"/>
          <w:color w:val="59595B"/>
          <w:sz w:val="22"/>
        </w:rPr>
        <w:t>Crowdstrike latest version updated 7.32.20403.0 on AAOC-20 &amp; AAOC-BACKUP-LAP — 0.5h on 2026-01-11</w:t>
      </w:r>
    </w:p>
    <w:p>
      <w:pPr>
        <w:pStyle w:val="ListBullet"/>
        <w:spacing w:after="80"/>
      </w:pPr>
      <w:r>
        <w:rPr>
          <w:rFonts w:ascii="Open Sans" w:hAnsi="Open Sans"/>
          <w:b w:val="0"/>
          <w:i w:val="0"/>
          <w:color w:val="59595B"/>
          <w:sz w:val="22"/>
        </w:rPr>
        <w:t>Crowdstrike latest version(7.33.20505.0)updated on machines AAOC-20,AAOC-24,AAOC-28,AAOC-LAP-DEBBIE — 0.9h on 2026-01-28</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