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2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AAOC-ExecutiveDirector (AOC - Apartment Association of Orange County)</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2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V0.14.96 on AAOC-25,AAOC-20 (handled by R. Uniyal) — 0.5h of tech effort</w:t>
      </w:r>
    </w:p>
    <w:p>
      <w:pPr>
        <w:pStyle w:val="ListBullet"/>
        <w:spacing w:after="80"/>
      </w:pPr>
      <w:r>
        <w:rPr>
          <w:rFonts w:ascii="Open Sans" w:hAnsi="Open Sans"/>
          <w:b w:val="0"/>
          <w:i w:val="0"/>
          <w:color w:val="59595B"/>
          <w:sz w:val="22"/>
        </w:rPr>
        <w:t>[Huntress Detection] LOW - Incident on AAOC-20 (AOC - Apartment Association of Orange County) (handled by S. Sharma) — 0.2h of tech effort</w:t>
      </w:r>
    </w:p>
    <w:p>
      <w:pPr>
        <w:pStyle w:val="ListBullet"/>
        <w:spacing w:after="80"/>
      </w:pPr>
      <w:r>
        <w:rPr>
          <w:rFonts w:ascii="Open Sans" w:hAnsi="Open Sans"/>
          <w:b w:val="0"/>
          <w:i w:val="0"/>
          <w:color w:val="59595B"/>
          <w:sz w:val="22"/>
        </w:rPr>
        <w:t>Re: [Huntress Detection] LOW - Incident on AAOC-ExecutiveDirector (AOC - Apartment Association of Orange County) (handled by R. Uniyal) — 0.4h of tech effort</w:t>
      </w:r>
    </w:p>
    <w:p>
      <w:pPr>
        <w:pStyle w:val="ListBullet"/>
        <w:spacing w:after="80"/>
      </w:pPr>
      <w:r>
        <w:rPr>
          <w:rFonts w:ascii="Open Sans" w:hAnsi="Open Sans"/>
          <w:b w:val="0"/>
          <w:i w:val="0"/>
          <w:color w:val="59595B"/>
          <w:sz w:val="22"/>
        </w:rPr>
        <w:t>Re: [Huntress Detection] LOW - Incident on AAOC-ExecutiveDirector (AOC - Apartment Association of Orange County) — 0.4h on 2026-01-03</w:t>
      </w:r>
    </w:p>
    <w:p>
      <w:pPr>
        <w:pStyle w:val="ListBullet"/>
        <w:spacing w:after="80"/>
      </w:pPr>
      <w:r>
        <w:rPr>
          <w:rFonts w:ascii="Open Sans" w:hAnsi="Open Sans"/>
          <w:b w:val="0"/>
          <w:i w:val="0"/>
          <w:color w:val="59595B"/>
          <w:sz w:val="22"/>
        </w:rPr>
        <w:t>[Huntress Detection] LOW - Incident on AAOC-20 (AOC - Apartment Association of Orange County) — 0.2h on 2026-01-08</w:t>
      </w:r>
    </w:p>
    <w:p>
      <w:pPr>
        <w:pStyle w:val="ListBullet"/>
        <w:spacing w:after="80"/>
      </w:pPr>
      <w:r>
        <w:rPr>
          <w:rFonts w:ascii="Open Sans" w:hAnsi="Open Sans"/>
          <w:b w:val="0"/>
          <w:i w:val="0"/>
          <w:color w:val="59595B"/>
          <w:sz w:val="22"/>
        </w:rPr>
        <w:t>Huntress Agent updated with  Version V0.14.96 on AAOC-25,AAOC-20 — 0.5h on 2026-01-27</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