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92 Dashboard configuration changes were recorded across 2 network(s) by 3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 00:05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23:56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19:34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15:13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22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description":"William","User email":"wmch@mflex.com","Account type":"gu…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["686235993221225951"]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VLAN":1,"Allowed VLANs":"1-4094"}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04:26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92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