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0.14.162, replaced with Version 0.14.150 on CBILT12, CBILT09, CBILT12 (handled by D. Bhardwaj) — 0.8h of tech effort</w:t>
      </w:r>
    </w:p>
    <w:p>
      <w:pPr>
        <w:pStyle w:val="ListBullet"/>
        <w:spacing w:after="80"/>
      </w:pPr>
      <w:r>
        <w:rPr>
          <w:rFonts w:ascii="Open Sans" w:hAnsi="Open Sans"/>
          <w:b w:val="0"/>
          <w:i w:val="0"/>
          <w:color w:val="59595B"/>
          <w:sz w:val="22"/>
        </w:rPr>
        <w:t>Huntress Agent updated with Version 0.14.162, replaced with Version 0.14.150 on CBILT12, CBILT09, CBILT12 — 0.8h on 2026-04-21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