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21 backup session(s) across 2 configured job(s) for CCC,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19:37:16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20:00 for client 'CCC'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