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108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108 backup session(s) across 2 configured job(s) for CSS, with a 38%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108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41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20:00 for client 'CSS'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