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372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March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372.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ISH-KSS:- Sophos Firewall (handled by R. Kumar, S. Sharma) — 1.0h of tech effort</w:t>
      </w:r>
    </w:p>
    <w:p>
      <w:pPr>
        <w:pStyle w:val="ListBullet"/>
        <w:spacing w:after="80"/>
      </w:pPr>
      <w:r>
        <w:rPr>
          <w:rFonts w:ascii="Open Sans" w:hAnsi="Open Sans"/>
          <w:b w:val="0"/>
          <w:i w:val="0"/>
          <w:color w:val="59595B"/>
          <w:sz w:val="22"/>
        </w:rPr>
        <w:t>Performed Weekly Firewall Backup for ISH-KSS:- Sophos Firewall — 0.3h on 2026-03-08</w:t>
      </w:r>
    </w:p>
    <w:p>
      <w:pPr>
        <w:pStyle w:val="ListBullet"/>
        <w:spacing w:after="80"/>
      </w:pPr>
      <w:r>
        <w:rPr>
          <w:rFonts w:ascii="Open Sans" w:hAnsi="Open Sans"/>
          <w:b w:val="0"/>
          <w:i w:val="0"/>
          <w:color w:val="59595B"/>
          <w:sz w:val="22"/>
        </w:rPr>
        <w:t>Performed Weekly Firewall Backup for ISH-KSS:- Sophos Firewall — 0.3h on 2026-03-22</w:t>
      </w:r>
    </w:p>
    <w:p>
      <w:pPr>
        <w:pStyle w:val="ListBullet"/>
        <w:spacing w:after="80"/>
      </w:pPr>
      <w:r>
        <w:rPr>
          <w:rFonts w:ascii="Open Sans" w:hAnsi="Open Sans"/>
          <w:b w:val="0"/>
          <w:i w:val="0"/>
          <w:color w:val="59595B"/>
          <w:sz w:val="22"/>
        </w:rPr>
        <w:t>Performed Weekly Firewall Backup for ISH-KSS:- Sophos Firewall — 0.3h on 2026-03-29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