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Weekly Firewall Backup – Sophos (handled by S. Sharma) — 0.3h of tech effort</w:t>
      </w:r>
    </w:p>
    <w:p>
      <w:pPr>
        <w:pStyle w:val="ListBullet"/>
        <w:spacing w:after="80"/>
      </w:pPr>
      <w:r>
        <w:rPr>
          <w:rFonts w:ascii="Open Sans" w:hAnsi="Open Sans"/>
          <w:b w:val="0"/>
          <w:i w:val="0"/>
          <w:color w:val="59595B"/>
          <w:sz w:val="22"/>
        </w:rPr>
        <w:t>Network setup after reboot firewall and switch — 1.2h on 2026-01-03</w:t>
      </w:r>
    </w:p>
    <w:p>
      <w:pPr>
        <w:pStyle w:val="ListBullet"/>
        <w:spacing w:after="80"/>
      </w:pPr>
      <w:r>
        <w:rPr>
          <w:rFonts w:ascii="Open Sans" w:hAnsi="Open Sans"/>
          <w:b w:val="0"/>
          <w:i w:val="0"/>
          <w:color w:val="59595B"/>
          <w:sz w:val="22"/>
        </w:rPr>
        <w:t>Weekly Firewall Backup – Sophos — 0.3h on 2026-01-25</w:t>
      </w:r>
    </w:p>
    <w:p>
      <w:pPr>
        <w:pStyle w:val="ListBullet"/>
        <w:spacing w:after="80"/>
      </w:pPr>
      <w:r>
        <w:rPr>
          <w:rFonts w:ascii="Open Sans" w:hAnsi="Open Sans"/>
          <w:b w:val="0"/>
          <w:i w:val="0"/>
          <w:color w:val="59595B"/>
          <w:sz w:val="22"/>
        </w:rPr>
        <w:t>Firewall Configuration backup has been done — 0.3h on 2026-01-25</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