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11,264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3,962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Detect-mode activity — 11,264 alerts recorded with 0 blocks. Review whether the appliance should be moved from detect to prevention mode for high-priority signatures.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Inc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Q3LB-2Y33-86PD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Q3LB-HH3E-CJYD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Q2WN-P4VJ-ZPR6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Q2JN-K5UD-GNPQ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Q2JN-6K9Q-M6K2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LV-DC-Active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Q2CP-7MQ9-GUYF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LV-DC-FailOver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Q2CP-7VLB-8TNC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192.168.253.10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TE-HQ-WAREHOUSE-01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Q2DP-XDND-URS4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running configured version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10.10.10.134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Q2KD-CFPE-EXBF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Q2KD-CENM-CZUL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MR66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Q2CK-DWQ4-MUAR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wireless-26-8-3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Q2KD-CQUG-H59C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10.120.1.26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66.81.19.126/25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1.0.0.1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66.81.18.194/28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66.81.18.193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4.2.2.4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10.120.50.109/24 (failed)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99.50.93.145/29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99.50.93.150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10.120.50.253/24 (not connected)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4.2.2.4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10.120.50.252/24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4.2.2.4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296 Dashboard configuration changes were recorded across 2 network(s) by 7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20:00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02:01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02:00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00:33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00:22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 23:50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 23:50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23:37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[{"Name":"TE-HQ-LAB-IIS","wanip":"10.120.50.200","lanip":"10.100.254.21","uplin…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10:02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10:01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native VLAN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49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type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allowed VLANs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["all"]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subnet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name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Management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 was deleted with ID: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09:52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11,264 across 6 days with activity.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Blocked vs. alerted: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11,264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priority /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11,188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1:45749:2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8,889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1:300053:3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1:63598:1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695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1:65554:1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1:65183:1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1:58853:1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1:300786:1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1:25977:4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1:51390:2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1:37732:6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3:64719:1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1:58992:1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1:25975:3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1:44687:3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1:300677:1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149.112.84.49:12345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62.84.179.244:55314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147.93.146.163:38332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185.213.27.243:52848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75.119.143.158:55738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61.245.11.87:43780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103.40.61.98:54036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103.40.61.98:46984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87.106.91.226:60836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13.83.90.155:40734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77.237.237.57:35806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84.247.190.4:51286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185.91.69.217:41726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199.195.248.31:50610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45.88.223.138:59572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destination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10.100.254.71:80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10.100.251.99:80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10.100.103.53:80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561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10.100.106.65:80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10.100.106.75:80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519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10.100.250.125:80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10.100.240.65:80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10.100.240.161:80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439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10.100.253.53:80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10.100.254.96:80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10.100.254.229:80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10.100.240.156:80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10.100.254.107:80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10.100.251.41:80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3,962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2,078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1,552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dhcp_release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3,630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3,962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(2,078), ip_conflict (1,552), route_connection_change (106)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136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1,859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1,877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1,986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2,310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1,591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1,641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296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code 'technijian'. Configuration snapshot taken 2026-04-30T16:54:18Z.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