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VAF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397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397 patches across 48 VAF endpoints — 397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VAF's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patch managment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Tue, 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patch management(CST-Time Zone)</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Tue, Wed</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Tim Kosse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WiseCleaner.com,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54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4da11e7c-5323-4742-9890-5b346baa0ad7_de46eeb2ee263130db37e7614102ba59a47e0ca2_INTELAUDIO__FUNC_01_VEN_10EC_DEV_0236.cab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MicrosoftEdgeWebView2RuntimeInstallerX64_145.0.3800.58.exe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52e54d9e-d959-439e-b056-96200d85163a_9430477addbfc0dd49c054dd13655b8274c11abd_PCI_VEN_8086_DEV_9A49.cab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microsoftedgeenterprise_145.0.3800.65_x64.msi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7ed4d21b-2cf4-468a-932b-a5fc5377317f_68febbb323940739605cc6667a95cdc438949c73_PCI__VEN_8086_DEV_A7A1.cab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44d4abfb-fcc1-4ae2-9416-3e64c8d748f2_41b8d13b444c46cc3c4111cd61597592ecad9097.cab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fa684a9b-e713-413d-a517-989700b74ccd_762137e60a368bf33939959b923821491da0d4ce_PCI_VEN_8086_DEV_7D45.cab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795</w:t>
            </w:r>
          </w:p>
        </w:tc>
      </w:tr>
    </w:tbl>
    <w:p>
      <w:pPr>
        <w:spacing w:after="160"/>
      </w:pPr>
      <w:r>
        <w:rPr>
          <w:rFonts w:ascii="Open Sans" w:hAnsi="Open Sans"/>
          <w:b/>
          <w:i w:val="0"/>
          <w:color w:val="1A1A2E"/>
          <w:sz w:val="22"/>
        </w:rPr>
        <w:t>Through February 2026, Technijian has deployed 795 patches year-to-date — including 4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397 security and feature patches </w:t>
      </w:r>
      <w:r>
        <w:rPr>
          <w:rFonts w:ascii="Open Sans" w:hAnsi="Open Sans"/>
          <w:b w:val="0"/>
          <w:i w:val="0"/>
          <w:color w:val="59595B"/>
          <w:sz w:val="22"/>
        </w:rPr>
        <w:t>across 48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13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Tue,Wed (every week), 22:59-02:00 on Tue,Wed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Server pending for reboot after ADP (handled by A. Saraf) — 3.5h of tech effort</w:t>
      </w:r>
    </w:p>
    <w:p>
      <w:pPr>
        <w:pStyle w:val="ListBullet"/>
        <w:spacing w:after="80"/>
      </w:pPr>
      <w:r>
        <w:rPr>
          <w:rFonts w:ascii="Open Sans" w:hAnsi="Open Sans"/>
          <w:b w:val="0"/>
          <w:i w:val="0"/>
          <w:color w:val="59595B"/>
          <w:sz w:val="22"/>
        </w:rPr>
        <w:t>Disk space issue on VAF-DC-TSVDI-GI (handled by G. Kumar) — 0.8h of tech effort</w:t>
      </w:r>
    </w:p>
    <w:p>
      <w:pPr>
        <w:pStyle w:val="ListBullet"/>
        <w:spacing w:after="80"/>
      </w:pPr>
      <w:r>
        <w:rPr>
          <w:rFonts w:ascii="Open Sans" w:hAnsi="Open Sans"/>
          <w:b w:val="0"/>
          <w:i w:val="0"/>
          <w:color w:val="59595B"/>
          <w:sz w:val="22"/>
        </w:rPr>
        <w:t>Reviewed the list of computers that were offline during the APD run (handled by S. Kumar) — 0.4h of tech effort</w:t>
      </w:r>
    </w:p>
    <w:p>
      <w:pPr>
        <w:pStyle w:val="ListBullet"/>
        <w:spacing w:after="80"/>
      </w:pPr>
      <w:r>
        <w:rPr>
          <w:rFonts w:ascii="Open Sans" w:hAnsi="Open Sans"/>
          <w:b w:val="0"/>
          <w:i w:val="0"/>
          <w:color w:val="59595B"/>
          <w:sz w:val="22"/>
        </w:rPr>
        <w:t>MyRMM Manage Engine agent upgraded to the latest version 11.5.2600.19.W on VAF Servers (handled by A. Saraf) — 1.3h of tech effort</w:t>
      </w:r>
    </w:p>
    <w:p>
      <w:pPr>
        <w:pStyle w:val="ListBullet"/>
        <w:spacing w:after="80"/>
      </w:pPr>
      <w:r>
        <w:rPr>
          <w:rFonts w:ascii="Open Sans" w:hAnsi="Open Sans"/>
          <w:b w:val="0"/>
          <w:i w:val="0"/>
          <w:color w:val="59595B"/>
          <w:sz w:val="22"/>
        </w:rPr>
        <w:t>Systems offline for patch window (handled by R. Uniyal) — 0.3h of tech effort</w:t>
      </w:r>
    </w:p>
    <w:p>
      <w:pPr>
        <w:pStyle w:val="ListBullet"/>
        <w:spacing w:after="80"/>
      </w:pPr>
      <w:r>
        <w:rPr>
          <w:rFonts w:ascii="Open Sans" w:hAnsi="Open Sans"/>
          <w:b w:val="0"/>
          <w:i w:val="0"/>
          <w:color w:val="59595B"/>
          <w:sz w:val="22"/>
        </w:rPr>
        <w:t>Server pending for updates and  reboot after APD (handled by A. Saraf) — 2.0h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6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'VAF'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