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VAF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April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VAF during 2026-04.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VAF-HQ-AP-01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MR36H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Q3AN-E2UB-5HKM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10.254.254.245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VAF-HQ-AP-02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MR36H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Q3AN-WA29-U9AT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10.254.254.246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VAF-HQ-AP-03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MR36H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Q3AN-5WLS-G8WZ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10.254.254.247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VAF-HQ-AP-04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Q3AL-395F-8Y4F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10.254.254.248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VAF-HQ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configuration changes were recorded via the Meraki Dashboard this month. The environment is stable and the documented baseline is intact.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Cisco Meraki announced no major platform changes this month. Routine detection-content updates and sensor improvements continued to roll out automatically. Technijian tracks Cisco Meraki's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code 'vaf'. Configuration snapshot taken 2026-04-30T16:48:34Z.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