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VAF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98%</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VAF as of 2026-05-02. Total capacity is 6.0 TB with a projected runway of 6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bkp_VAF</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151.8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DS-NBD1-VAF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6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6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'VAF'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