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6 patches across 1 VG endpoints — 6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VG's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VG-DC-3CX-02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71.4%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7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windows10.0-kb5091575-x64-2022.msu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windows10.0-kb5082425-x64-ndp481-2022.msu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20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6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 Engine Version Update to 11.5.2600.32.W for VG-DC-3CX-02 (handled by R. Uniyal) — 0.5h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 Engine Version Update to 11.5.2600.32.W for VG-DC-3CX-02 — 0.5h on 2026-04-04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'VG'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