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1 virtual machine(s) and 1 datastore(s) for VG during March 2026, with 1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March 2026, with 1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Update 3cx version 20 to the latest release update — 2.2h on 2026-03-17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20:00 for client 'VG'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