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WAN3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Dynamic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Dashboard configuration changes were recorded across 2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8):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 18:54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description":"Eli Ramirez","User email":"eli.ramirez@us.dsb.jcom","Acco…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21:54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description":"Mike Chang","User email":"mike.chang@us.dsbj.com","Account…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description":"Mike Chang","User email":"mike.chang@us.dsbj.com","Account…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21:44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description":"Mike Chang","User email":"mike.chang@us.dsbj.com","Accoun…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20:41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Administration: Create bulk action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[{"id":"686235993220881774","name":"Sai Revanth","email":"prevanth89@gmail.com"…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20:40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Administration: Create bulk action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[{"id":"686235993220881773","name":"Ravi Jain","email":"rjain@technijian.com","…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19:33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description":"Technijian","User email":"srevanth@technijiian.com","Acco…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19:27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description":"Technijian","User email":"srevanth@technijiian.com","Acco…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8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