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AAVA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40 patches across 5 AAVA endpoints — 40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AAVA's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Bus-Center-PC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Megan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DESKTOP-N6E84SS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Melsdesktop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DESKTOP-I7G1MM7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397bb9df-fa00-4302-967e-43e0b5d78f51_519d33015c46aef58259533ea6442ec29c2f8ba3_INTELAUDIO__FUNC_01_VEN_10EC_DEV_0236.cab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397bb9df-fa00-4302-967e-43e0b5d78f51_519d33015c46aef58259533ea6442ec29c2f8ba3_HDAUDIO__FUNC_01_VEN_10EC_DEV_0236.cab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jre-8u491-windows-x64.exe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aa7c788c-f0b1-4bb5-94c9-a96b8afa3a93_b0e3641d4e9b5da602d597ddc10b5923dca7c879_PCI__VEN_10EC_DEV_B851.cab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AcroRdrDCx64Upd2600121367.msp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'AAVA'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