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37 patches across 4 MAX endpoints — 37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MAX's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 update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MAX-DC-VDI-002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MAX-DC-AD-01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89.2%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17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windows11.0-kb5077181-x64-25H2_win11.msu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microsoftedgeenterprise_145.0.3800.70_x64.msi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2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'MAX'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