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RMG endpoints during March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RMG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'RMG' covering March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