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RSPMD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 deployed 19 patches across 2 RSPMD endpoints — 19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RSPMD's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RSPMD TASK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RSPMD -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WKRSPMD04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Laptop_WKRSPM01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26.3%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Canva Pty Ltd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13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AcrobatDCx64Upd2500121208.msp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Office365_installer_19628.20166_currentx64.exe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AcrobatDCx64Upd2500121223.msp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Canva_Setup_1.121.0.exe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Canva_Setup_1.120.0.exe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TeamViewer_Setup_15.74.5_x64.exe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19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February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5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5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'RSPMD'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