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Patch Management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SGC — January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17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Machines patched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Critical patches deployed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Hands-on remediations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During January 2026, Technijian deployed 17 patches across 2 SGC endpoints — 17 via the automated patch pipeline and 0 delivered hands-on by Technijian's tech team. 0 of those addressed Critical-severity vulnerabilities. The automated patch infrastructure ran on schedule, and any endpoints that needed extra attention were picked up by our techs and installed manually within the same window.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Patch Window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SGC's Automated Patch Deployment (APD) tasks in Endpoint Central are configured as follows. Times are in the deployment template's configured timezone.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Task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  <w:tc>
          <w:tcPr>
            <w:tcW w:type="dxa" w:w="230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Template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Window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Days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Weeks</w:t>
            </w:r>
          </w:p>
        </w:tc>
      </w:tr>
      <w:tr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 xml:space="preserve">SGC Patch Deployment 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RUNNING</w:t>
            </w:r>
          </w:p>
        </w:tc>
        <w:tc>
          <w:tcPr>
            <w:tcW w:type="dxa" w:w="230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SGC Deployment Policy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20:59 – 02:00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Fri, Sat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every week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Per-Machine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Machine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Total Installed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Succeeded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Errored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Carol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12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Spellbound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28A745"/>
                <w:sz w:val="19"/>
              </w:rPr>
              <w:t>Pass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Severity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Critical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0.0%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Important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41.2%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Moderate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23.5%</w:t>
            </w:r>
          </w:p>
        </w:tc>
      </w:tr>
      <w:tr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Low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11.8%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Unspecified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23.5%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Vendor Breakdown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Vendor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Patches Installed</w:t>
            </w:r>
          </w:p>
        </w:tc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% of total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Microsoft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47.1%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Mozilla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17.6%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NVIDIA Corporation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11.8%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11.8%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Intel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5.9%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Dell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5.9%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Automated Patch Deployments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16 unique patches were deployed this month by the automated patch pipeline, ranked by number of endpoints that received each patch.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Patch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Endpoints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ZoomInstallerFull_6.7.2.26346_64.exe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Firefox Setup_147.0.2_x64.exe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Office365_installer_19628.20150B_currentx64.exe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228b3e8a-0c81-49ef-a079-7d4627944b0e_59a950f8b5a12ebe92767065bc0a7b6ddd843bd7.cab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NVIDIA_app_v11.0.6.383.exe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Firefox Setup_147.0.1_x64.exe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windows11.0-kb5077744-x64-25H2_win11.msu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Office365_installer_19530.20184B_currentx64.exe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windowsdesktop-runtime-9.0.12-win-x64.exe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windowsdesktop-runtime-8.0.23-win-x64.exe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Office365_installer_19530.20144_currentx64.exe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NVIDIA_app_v11.0.6.379.exe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Firefox Setup_147.0_x64.exe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Office365_installer_19530.20144B_currentx64.exe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Office365_installer_19530.20138B_currentx64.exe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  <w:tr>
        <w:tc>
          <w:tcPr>
            <w:tcW w:type="dxa" w:w="72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Dell-Pair-Application_97PXN_WIN64_1.2.8_A00.EXE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Manual Installations by Technijian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9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scheduled patches were deployed cleanly by the automated pipeline — no hands-on installation by Technijian's tech team was required this month.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Deployed 17 security and feature patches </w:t>
      </w:r>
      <w:r>
        <w:rPr>
          <w:rFonts w:ascii="Open Sans" w:hAnsi="Open Sans"/>
          <w:b w:val="0"/>
          <w:i w:val="0"/>
          <w:color w:val="59595B"/>
          <w:sz w:val="22"/>
        </w:rPr>
        <w:t>across 2 of your endpoints during January 2026, keeping your fleet aligned with vendor security baselines.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Closed 7 Important-severity vulnerabilities </w:t>
      </w:r>
      <w:r>
        <w:rPr>
          <w:rFonts w:ascii="Open Sans" w:hAnsi="Open Sans"/>
          <w:b w:val="0"/>
          <w:i w:val="0"/>
          <w:color w:val="59595B"/>
          <w:sz w:val="22"/>
        </w:rPr>
        <w:t>as part of the same deployment cycle.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Coordinated patches across 6 different software vendors </w:t>
      </w:r>
      <w:r>
        <w:rPr>
          <w:rFonts w:ascii="Open Sans" w:hAnsi="Open Sans"/>
          <w:b w:val="0"/>
          <w:i w:val="0"/>
          <w:color w:val="59595B"/>
          <w:sz w:val="22"/>
        </w:rPr>
        <w:t>(Microsoft, Adobe, browser makers, and others) so your team doesn't have to track each vendor's release calendar.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the scheduled patch window: </w:t>
      </w:r>
      <w:r>
        <w:rPr>
          <w:rFonts w:ascii="Open Sans" w:hAnsi="Open Sans"/>
          <w:b w:val="0"/>
          <w:i w:val="0"/>
          <w:color w:val="59595B"/>
          <w:sz w:val="22"/>
        </w:rPr>
        <w:t>20:59-02:00 on Fri,Sat (every week). Endpoints powered on during the window received their patches with no user interaction required.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the patch infrastructure 24×7: </w:t>
      </w:r>
      <w:r>
        <w:rPr>
          <w:rFonts w:ascii="Open Sans" w:hAnsi="Open Sans"/>
          <w:b w:val="0"/>
          <w:i w:val="0"/>
          <w:color w:val="59595B"/>
          <w:sz w:val="22"/>
        </w:rPr>
        <w:t>patch scan health, deployment status, distribution server connectivity, and endpoint check-in were all under continuous monitoring throughout the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Stay the course: </w:t>
      </w:r>
      <w:r>
        <w:rPr>
          <w:rFonts w:ascii="Open Sans" w:hAnsi="Open Sans"/>
          <w:b w:val="0"/>
          <w:i w:val="0"/>
          <w:color w:val="59595B"/>
          <w:sz w:val="22"/>
        </w:rPr>
        <w:t>your patch deployment infrastructure is healthy, the schedule is being honored, and endpoint coverage is complete. No action items this month.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Technijian's ManageEngine Endpoint Central MSP server (myrmm.technijian.com) by the annual-client-review pipeline. Every figure is sourced live from the EC SQL backend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2026-05-02 18:08 for client 'SGC' covering January 2026 (installations between the 1st and last day of the month, UTC).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