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SGC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15 patches across 2 SGC endpoints — 15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SGC's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SGC Patch Deployment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SGC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Carol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Spellbound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15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e05b46b9-01a4-423e-9eb9-c10fc2ba4dec_d20f27d6dad19c1d34793ee87bf30e930f3eb6f6.cab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NVIDIA_app_v11.0.7.237.exe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Setup_149.0.2_x64.exe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7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'SGC'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