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Technijian-India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There were no patches scheduled for deployment to Technijian-India endpoints during March 2026. This is expected for months with light vendor release activity. The patch scanning and deployment infrastructure remained operational throughout the period; the next scheduled window will deploy any newly-released patches that apply to your fleet.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Technijian-India's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Technijian-India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machines received patch installs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patches were released by vendors that applied to this client's endpoints during this month. The automated patch scanning ran on schedule throughout the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Sat,Sun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'Technijian-India'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