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35 patches across 2 Technijian-India endpoints — 35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Omnissa-Horizon-Client-2603-8.18.0-24230927696.exe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msodll302016-kb5002713-fullfile-x64-glb.exe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msodll202016-kb5002623-fullfile-x64-glb.exe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lync2016-kb5002567-fullfile-x64-glb.exe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filterpack2016-kb5002050-fullfile-x64-glb.exe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riched202016-kb5002466-fullfile-x64-glb.exe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oleo2016-kb4464587-fullfile-x64-glb.exe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ppaddin2016-kb4011621-fullfile-x64-glb.exe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vbe72016-kb5002251-fullfile-x64-glb.exe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protocolhndlr2016-kb4484104-fullfile-x64-glb.exe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orgidcrl2016-kb3114524-fullfile-x64-glb.exe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vviewer2016-kb2920709-fullfile-x64-glb.exe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powerpoint2016-kb5002808-fullfile-x64-glb.exe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mso2016-kb5002859-fullfile-x64-glb.exe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excel2016-kb5002860-fullfile-x64-glb.exe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word2016-kb5002848-fullfile-x64-glb.exe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'Technijian-India'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