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Huntress raised 3 incident report(s) and surfaced 3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51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AAOC-28 (AOC - Apartment Association of Orange County)</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51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AAOC-20 (AOC - Apartment Association of Orange County)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AAOC-ExecutiveDirector (AOC - Apartment Association of Orange County)</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3 signal(s) and actioned 3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