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Chris Bank Law</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Chris Bank Law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 of 2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