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Via Auto Finance</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Via Auto Finance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28 endpoint(s) with Microsoft Defender or firewall in a non-protected state; 2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48 of 52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VAF-HQ-LT-23</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VAF-HQ-LT-13</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