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Ortho Xpress — January 2026</w:t>
      </w:r>
    </w:p>
    <w:p>
      <w:pPr>
        <w:jc w:val="center"/>
      </w:pPr>
      <w:r>
        <w:rPr>
          <w:rFonts w:ascii="Open Sans" w:hAnsi="Open Sans"/>
          <w:b w:val="0"/>
          <w:i w:val="0"/>
          <w:color w:val="59595B"/>
          <w:sz w:val="24"/>
        </w:rPr>
        <w:t>Reporting period: 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217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Ortho Xpress during January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SFV1C4_VM01_SFOS 21.0.0 GA-Build169</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SF01V_VM01_21.0.0.169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V01001HJW3R7D43</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12.189.90.138</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ORX-HQ-FW-01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V010017T24HJQA9</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12.79.8.230</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192.168.1.254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12.189.90.138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(4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Default_DHCP_Server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January 2026: 217.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2026-05-01 10:59 for client 'ORX'. Configuration snapshot: 2026-05-01.</w:t>
      </w:r>
    </w:p>
    <w:p>
      <w:pPr>
        <w:spacing w:after="160"/>
      </w:pPr>
      <w:r>
        <w:rPr>
          <w:rFonts w:ascii="Open Sans" w:hAnsi="Open Sans"/>
          <w:b w:val="0"/>
          <w:i w:val="0"/>
          <w:color w:val="59595B"/>
          <w:sz w:val="22"/>
        </w:rPr>
        <w:t>For questions about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