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495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Tech Time-Entry Audit</w:t>
      </w:r>
    </w:p>
    <w:p>
      <w:pPr>
        <w:jc w:val="center"/>
      </w:pPr>
      <w:r>
        <w:rPr>
          <w:rFonts w:ascii="Open Sans" w:hAnsi="Open Sans"/>
          <w:b/>
          <w:i w:val="0"/>
          <w:color w:val="006DB6"/>
          <w:sz w:val="36"/>
        </w:rPr>
        <w:t>VG —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jc w:val="center"/>
      </w:pPr>
      <w:r>
        <w:rPr>
          <w:rFonts w:ascii="Open Sans" w:hAnsi="Open Sans"/>
          <w:b/>
          <w:i w:val="0"/>
          <w:color w:val="59595B"/>
          <w:sz w:val="20"/>
        </w:rPr>
        <w:t>INTERNAL USE — TECH TRAINING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/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audit scanned all 2026 time entries for VG and flagged entries whose hours claimed fell outside the expected range for the work described. 2 entries totalling 4.45 hours (28.3% of scanned hours) were flagged.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14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Entries Scanned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Flagged Entries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4.5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Flagged Hours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28.3%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% Hours Flagged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F67D4B"/>
                <w:sz w:val="28"/>
              </w:rPr>
              <w:t xml:space="preserve">  Flag Codes</w:t>
            </w:r>
          </w:p>
        </w:tc>
      </w:tr>
    </w:tbl>
    <w:p/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H1 — Trivial-work-high-hours: </w:t>
      </w:r>
      <w:r>
        <w:rPr>
          <w:rFonts w:ascii="Open Sans" w:hAnsi="Open Sans"/>
          <w:b w:val="0"/>
          <w:i w:val="0"/>
          <w:color w:val="59595B"/>
          <w:sz w:val="22"/>
        </w:rPr>
        <w:t>Routine/low-complexity work with hours exceeding the reasonable category cap.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H2 — Vague-title-high-hours: </w:t>
      </w:r>
      <w:r>
        <w:rPr>
          <w:rFonts w:ascii="Open Sans" w:hAnsi="Open Sans"/>
          <w:b w:val="0"/>
          <w:i w:val="0"/>
          <w:color w:val="59595B"/>
          <w:sz w:val="22"/>
        </w:rPr>
        <w:t>Generic/vague titles ("Help", "Test", "Fix") with &gt; 0.5 hour.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H3 — Single-entry-too-long: </w:t>
      </w:r>
      <w:r>
        <w:rPr>
          <w:rFonts w:ascii="Open Sans" w:hAnsi="Open Sans"/>
          <w:b w:val="0"/>
          <w:i w:val="0"/>
          <w:color w:val="59595B"/>
          <w:sz w:val="22"/>
        </w:rPr>
        <w:t>Single time-block &gt; 8 hours.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H4 — Tech-day-too-long: </w:t>
      </w:r>
      <w:r>
        <w:rPr>
          <w:rFonts w:ascii="Open Sans" w:hAnsi="Open Sans"/>
          <w:b w:val="0"/>
          <w:i w:val="0"/>
          <w:color w:val="59595B"/>
          <w:sz w:val="22"/>
        </w:rPr>
        <w:t>Tech daily total &gt; 12 hours across tickets.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H5 — Duplicate-day-entries: </w:t>
      </w:r>
      <w:r>
        <w:rPr>
          <w:rFonts w:ascii="Open Sans" w:hAnsi="Open Sans"/>
          <w:b w:val="0"/>
          <w:i w:val="0"/>
          <w:color w:val="59595B"/>
          <w:sz w:val="22"/>
        </w:rPr>
        <w:t>Same tech + ticket + day with multiple entries summing &gt; 2× cap.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Techs ranked by flagged hours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Tech</w:t>
            </w:r>
          </w:p>
        </w:tc>
        <w:tc>
          <w:tcPr>
            <w:tcW w:type="dxa" w:w="12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hrs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Flagged hrs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flagged</w:t>
            </w:r>
          </w:p>
        </w:tc>
        <w:tc>
          <w:tcPr>
            <w:tcW w:type="dxa" w:w="7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H1</w:t>
            </w:r>
          </w:p>
        </w:tc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H2</w:t>
            </w:r>
          </w:p>
        </w:tc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H3</w:t>
            </w:r>
          </w:p>
        </w:tc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H4</w:t>
            </w:r>
          </w:p>
        </w:tc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H5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A. Bhardwaj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6.0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2.25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37.5%</w:t>
            </w:r>
          </w:p>
        </w:tc>
        <w:tc>
          <w:tcPr>
            <w:tcW w:type="dxa" w:w="7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P. Biswal</w:t>
            </w:r>
          </w:p>
        </w:tc>
        <w:tc>
          <w:tcPr>
            <w:tcW w:type="dxa" w:w="12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9.72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2.2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22.6%</w:t>
            </w:r>
          </w:p>
        </w:tc>
        <w:tc>
          <w:tcPr>
            <w:tcW w:type="dxa" w:w="7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F67D4B"/>
                <w:sz w:val="28"/>
              </w:rPr>
              <w:t xml:space="preserve">  Top 25 worst individual entries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Tech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Hours</w:t>
            </w:r>
          </w:p>
        </w:tc>
        <w:tc>
          <w:tcPr>
            <w:tcW w:type="dxa" w:w="7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Cap</w:t>
            </w:r>
          </w:p>
        </w:tc>
        <w:tc>
          <w:tcPr>
            <w:tcW w:type="dxa" w:w="53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Title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Flags</w:t>
            </w:r>
          </w:p>
        </w:tc>
      </w:tr>
      <w:tr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2026-03-17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A. Bhardwaj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F67D4B"/>
                <w:sz w:val="19"/>
              </w:rPr>
              <w:t>2.25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1.5</w:t>
            </w:r>
          </w:p>
        </w:tc>
        <w:tc>
          <w:tcPr>
            <w:tcW w:type="dxa" w:w="53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Update 3cx version 20 to the latest release update.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</w:t>
            </w:r>
          </w:p>
        </w:tc>
      </w:tr>
      <w:tr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2026-01-06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P. Biswal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F67D4B"/>
                <w:sz w:val="19"/>
              </w:rPr>
              <w:t>2.2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1.5</w:t>
            </w:r>
          </w:p>
        </w:tc>
        <w:tc>
          <w:tcPr>
            <w:tcW w:type="dxa" w:w="53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RE: Spam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Internal — Tech Training  |  18 Technology Dr., Ste 141, Irvine, CA 92618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463040" cy="3048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63040" cy="3048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