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377440" cy="4953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377440" cy="495300"/>
                    </a:xfrm>
                    <a:prstGeom prst="rect"/>
                  </pic:spPr>
                </pic:pic>
              </a:graphicData>
            </a:graphic>
          </wp:inline>
        </w:drawing>
      </w:r>
    </w:p>
    <w:p/>
    <w:p/>
    <w:p>
      <w:pPr>
        <w:jc w:val="center"/>
      </w:pPr>
      <w:r>
        <w:rPr>
          <w:rFonts w:ascii="Open Sans" w:hAnsi="Open Sans"/>
          <w:b/>
          <w:i w:val="0"/>
          <w:color w:val="1A1A2E"/>
          <w:sz w:val="52"/>
        </w:rPr>
        <w:t>Personalized Tech Training</w:t>
      </w:r>
    </w:p>
    <w:p>
      <w:pPr>
        <w:jc w:val="center"/>
      </w:pPr>
      <w:r>
        <w:rPr>
          <w:rFonts w:ascii="Open Sans" w:hAnsi="Open Sans"/>
          <w:b/>
          <w:i w:val="0"/>
          <w:color w:val="006DB6"/>
          <w:sz w:val="44"/>
        </w:rPr>
        <w:t>G. Kumar</w:t>
      </w:r>
    </w:p>
    <w:p>
      <w:pPr>
        <w:jc w:val="center"/>
      </w:pPr>
      <w:r>
        <w:rPr>
          <w:rFonts w:ascii="Open Sans" w:hAnsi="Open Sans"/>
          <w:b w:val="0"/>
          <w:i w:val="0"/>
          <w:color w:val="59595B"/>
          <w:sz w:val="24"/>
        </w:rPr>
        <w:t>2026 — Time Entry Quality Review</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jc w:val="center"/>
      </w:pPr>
      <w:r>
        <w:rPr>
          <w:rFonts w:ascii="Open Sans" w:hAnsi="Open Sans"/>
          <w:b/>
          <w:i w:val="0"/>
          <w:color w:val="59595B"/>
          <w:sz w:val="20"/>
        </w:rPr>
        <w:t>CONFIDENTIAL — INDIVIDUAL TRAINING DOCUMENT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2026 Summary</w:t>
            </w:r>
          </w:p>
        </w:tc>
      </w:tr>
    </w:tbl>
    <w:p/>
    <w:p>
      <w:pPr>
        <w:spacing w:after="160"/>
      </w:pPr>
      <w:r>
        <w:rPr>
          <w:rFonts w:ascii="Open Sans" w:hAnsi="Open Sans"/>
          <w:b w:val="0"/>
          <w:i w:val="0"/>
          <w:color w:val="59595B"/>
          <w:sz w:val="22"/>
        </w:rPr>
        <w:t>Across all clients you logged 345 time entries totalling 322.51 hours in 2026. Of these, 12 entries (13.35 hours) were flagged as outside the reasonable range for the work described. The purpose of this document is to help you understand those patterns so future entries are cleaner.</w:t>
      </w:r>
    </w:p>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345</w:t>
            </w:r>
          </w:p>
          <w:p>
            <w:pPr>
              <w:spacing w:before="0" w:after="240"/>
              <w:jc w:val="center"/>
            </w:pPr>
            <w:r>
              <w:rPr>
                <w:rFonts w:ascii="Open Sans" w:hAnsi="Open Sans"/>
                <w:b w:val="0"/>
                <w:i w:val="0"/>
                <w:color w:val="59595B"/>
                <w:sz w:val="20"/>
              </w:rPr>
              <w:t>Your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323</w:t>
            </w:r>
          </w:p>
          <w:p>
            <w:pPr>
              <w:spacing w:before="0" w:after="240"/>
              <w:jc w:val="center"/>
            </w:pPr>
            <w:r>
              <w:rPr>
                <w:rFonts w:ascii="Open Sans" w:hAnsi="Open Sans"/>
                <w:b w:val="0"/>
                <w:i w:val="0"/>
                <w:color w:val="59595B"/>
                <w:sz w:val="20"/>
              </w:rPr>
              <w:t>Your Hours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12</w:t>
            </w:r>
          </w:p>
          <w:p>
            <w:pPr>
              <w:spacing w:before="0" w:after="240"/>
              <w:jc w:val="center"/>
            </w:pPr>
            <w:r>
              <w:rPr>
                <w:rFonts w:ascii="Open Sans" w:hAnsi="Open Sans"/>
                <w:b w:val="0"/>
                <w:i w:val="0"/>
                <w:color w:val="59595B"/>
                <w:sz w:val="20"/>
              </w:rPr>
              <w:t>Flagged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13.3</w:t>
            </w:r>
          </w:p>
          <w:p>
            <w:pPr>
              <w:spacing w:before="0" w:after="240"/>
              <w:jc w:val="center"/>
            </w:pPr>
            <w:r>
              <w:rPr>
                <w:rFonts w:ascii="Open Sans" w:hAnsi="Open Sans"/>
                <w:b w:val="0"/>
                <w:i w:val="0"/>
                <w:color w:val="59595B"/>
                <w:sz w:val="20"/>
              </w:rPr>
              <w:t>Flagged Hours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Flags breakdown</w:t>
            </w:r>
          </w:p>
        </w:tc>
      </w:tr>
    </w:tbl>
    <w:p/>
    <w:tbl>
      <w:tblPr>
        <w:tblW w:type="auto" w:w="0"/>
        <w:tblLayout w:type="fixed"/>
        <w:tblLook w:firstColumn="1" w:firstRow="1" w:lastColumn="0" w:lastRow="0" w:noHBand="0" w:noVBand="1" w:val="04A0"/>
      </w:tblPr>
      <w:tblGrid>
        <w:gridCol w:w="3120"/>
        <w:gridCol w:w="3120"/>
        <w:gridCol w:w="3120"/>
      </w:tblGrid>
      <w:tr>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Code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Meaning</w:t>
            </w:r>
          </w:p>
        </w:tc>
      </w:tr>
      <w:tr>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work &gt; category cap</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flagged entries by client</w:t>
            </w:r>
          </w:p>
        </w:tc>
      </w:tr>
    </w:tbl>
    <w:p/>
    <w:tbl>
      <w:tblPr>
        <w:tblW w:type="auto" w:w="0"/>
        <w:tblLayout w:type="fixed"/>
        <w:tblLook w:firstColumn="1" w:firstRow="1" w:lastColumn="0" w:lastRow="0" w:noHBand="0" w:noVBand="1" w:val="04A0"/>
      </w:tblPr>
      <w:tblGrid>
        <w:gridCol w:w="3120"/>
        <w:gridCol w:w="3120"/>
        <w:gridCol w:w="3120"/>
      </w:tblGrid>
      <w:tr>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4.62</w:t>
            </w:r>
          </w:p>
        </w:tc>
      </w:tr>
      <w:tr>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CAM</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2.17</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1.91</w:t>
            </w:r>
          </w:p>
        </w:tc>
      </w:tr>
      <w:tr>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1.00</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0.98</w:t>
            </w:r>
          </w:p>
        </w:tc>
      </w:tr>
      <w:tr>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0.92</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0.92</w:t>
            </w:r>
          </w:p>
        </w:tc>
      </w:tr>
      <w:tr>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0.83</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Your flagged work categories</w:t>
            </w:r>
          </w:p>
        </w:tc>
      </w:tr>
    </w:tbl>
    <w:p/>
    <w:tbl>
      <w:tblPr>
        <w:tblW w:type="auto" w:w="0"/>
        <w:tblLayout w:type="fixed"/>
        <w:tblLook w:firstColumn="1" w:firstRow="1" w:lastColumn="0" w:lastRow="0" w:noHBand="0" w:noVBand="1" w:val="04A0"/>
      </w:tblPr>
      <w:tblGrid>
        <w:gridCol w:w="3120"/>
        <w:gridCol w:w="3120"/>
        <w:gridCol w:w="3120"/>
      </w:tblGrid>
      <w:tr>
        <w:tc>
          <w:tcPr>
            <w:tcW w:type="dxa" w:w="54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54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Monitoring alert — CPU / memory / disk</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7.35</w:t>
            </w:r>
          </w:p>
        </w:tc>
      </w:tr>
      <w:tr>
        <w:tc>
          <w:tcPr>
            <w:tcW w:type="dxa" w:w="54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ScreenConnect / MyRemote updates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2.25</w:t>
            </w:r>
          </w:p>
        </w:tc>
      </w:tr>
      <w:tr>
        <w:tc>
          <w:tcPr>
            <w:tcW w:type="dxa" w:w="54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Phone / Voice / Teams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2.17</w:t>
            </w:r>
          </w:p>
        </w:tc>
      </w:tr>
      <w:tr>
        <w:tc>
          <w:tcPr>
            <w:tcW w:type="dxa" w:w="54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Patch management / Windows Update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1.58</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12 most-flagged entries</w:t>
            </w:r>
          </w:p>
        </w:tc>
      </w:tr>
    </w:tbl>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7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Hours</w:t>
            </w:r>
          </w:p>
        </w:tc>
        <w:tc>
          <w:tcPr>
            <w:tcW w:type="dxa" w:w="6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w:t>
            </w:r>
          </w:p>
        </w:tc>
        <w:tc>
          <w:tcPr>
            <w:tcW w:type="dxa" w:w="374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Title</w:t>
            </w:r>
          </w:p>
        </w:tc>
        <w:tc>
          <w:tcPr>
            <w:tcW w:type="dxa" w:w="316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Reason</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CAM</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2.17</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Arc from Cam called in regarding the 3cx set-up</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(Phone / Voice / Teams)</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1.58</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 Servers pending for reboot after APD</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1.17</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My Remote version 25.9.9.9533 updated on ORX Servers</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1.0h cap (ScreenConnect / MyRemote updates)</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1.08</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My Remote version 25.9.9.9533 updated on BWH Servers</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1.0h cap (ScreenConnect / MyRemote updates)</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1.0</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 Alert - Critical - WKORX43 Disk Utilization</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0.75h cap (Monitoring alert — CPU / memory / disk)</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1.0</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SERVER Alert - Trouble - VAF-DC-TSVDI-GI: (10.100.103.65) - …</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0.75h cap (Monitoring alert — CPU / memory / disk)</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0.98</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SERVER Alert - Trouble - JDH-HQ-VONE: (10.0.0.155) - Disk Ut…</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0.75h cap (Monitoring alert — CPU / memory / disk)</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0.92</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SERVER Alert - Trouble - ANI-HQ-VONE: (10.5.5.89) - Disk Uti…</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0.75h cap (Monitoring alert — CPU / memory / disk)</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0.92</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SERVER Alert - Trouble - BST-HQ-VONE: (10.1.1.29) - Disk Uti…</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0.75h cap (Monitoring alert — CPU / memory / disk)</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0.87</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SERVER Alert - Critical - ORX-DC-AD-03.isi.local: (10.100.10…</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0.75h cap (Monitoring alert — CPU / memory / disk)</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0.83</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SERVER Alert - Critical - ISI-HQ-VBR-01.isi.local: (192.168.…</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0.75h cap (Monitoring alert — CPU / memory / disk)</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0.83</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SERVER Alert - Trouble - BWH-HQ-VBR-01: (10.1.1.35) - Disk U…</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0.75h cap (Monitoring alert — CPU / memory / disk)</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Coaching — what your titles should look like</w:t>
            </w:r>
          </w:p>
        </w:tc>
      </w:tr>
    </w:tbl>
    <w:p/>
    <w:p>
      <w:pPr>
        <w:spacing w:after="160"/>
      </w:pPr>
      <w:r>
        <w:rPr>
          <w:rFonts w:ascii="Open Sans" w:hAnsi="Open Sans"/>
          <w:b w:val="0"/>
          <w:i w:val="0"/>
          <w:color w:val="1A1A2E"/>
          <w:sz w:val="22"/>
        </w:rPr>
        <w:t>For each of your top flagged entries below, you'll see what you wrote, the expected normal time for that work, what the title should have included, and two model rewrites: one that fits within the cap and one that justifies the higher hours you actually logged.</w:t>
      </w:r>
    </w:p>
    <w:p/>
    <w:p>
      <w:pPr>
        <w:spacing w:before="200" w:after="80"/>
      </w:pPr>
      <w:r>
        <w:rPr>
          <w:rFonts w:ascii="Open Sans" w:hAnsi="Open Sans"/>
          <w:b/>
          <w:i w:val="0"/>
          <w:color w:val="006DB6"/>
          <w:sz w:val="24"/>
        </w:rPr>
        <w:t>CAM CAM  —  2.17h logged</w:t>
      </w:r>
    </w:p>
    <w:p>
      <w:pPr>
        <w:spacing w:after="80"/>
      </w:pPr>
      <w:r>
        <w:rPr>
          <w:rFonts w:ascii="Open Sans" w:hAnsi="Open Sans"/>
          <w:b/>
          <w:i w:val="0"/>
          <w:color w:val="1A1A2E"/>
          <w:sz w:val="20"/>
        </w:rPr>
        <w:t xml:space="preserve">You wrote:  </w:t>
      </w:r>
      <w:r>
        <w:rPr>
          <w:rFonts w:ascii="Open Sans" w:hAnsi="Open Sans"/>
          <w:b w:val="0"/>
          <w:i/>
          <w:color w:val="59595B"/>
          <w:sz w:val="20"/>
        </w:rPr>
        <w:t>“Arc from Cam called in regarding the 3cx set-up”</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Phone / Voice / Teams   </w:t>
      </w:r>
      <w:r>
        <w:rPr>
          <w:rFonts w:ascii="Open Sans" w:hAnsi="Open Sans"/>
          <w:b/>
          <w:i w:val="0"/>
          <w:color w:val="1A1A2E"/>
          <w:sz w:val="20"/>
        </w:rPr>
        <w:t xml:space="preserve">Expected: </w:t>
      </w:r>
      <w:r>
        <w:rPr>
          <w:rFonts w:ascii="Open Sans" w:hAnsi="Open Sans"/>
          <w:b w:val="0"/>
          <w:i w:val="0"/>
          <w:color w:val="59595B"/>
          <w:sz w:val="20"/>
        </w:rPr>
        <w:t>≤ 1.5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2.17h is above the 1.5h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platform (RingCentral / Teams / 3CX), action (extension move, DID provision, license)</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RingCentral extension move for new hire, voicemail verified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2.17h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RingCentral migration for 3 users — re-provisioned extensions, ported DIDs, configured call queue, end-user training session (~3h)</w:t>
            </w:r>
          </w:p>
        </w:tc>
      </w:tr>
    </w:tbl>
    <w:p>
      <w:pPr>
        <w:spacing w:before="200" w:after="80"/>
      </w:pPr>
      <w:r>
        <w:rPr>
          <w:rFonts w:ascii="Open Sans" w:hAnsi="Open Sans"/>
          <w:b/>
          <w:i w:val="0"/>
          <w:color w:val="006DB6"/>
          <w:sz w:val="24"/>
        </w:rPr>
        <w:t>ORX ORX  —  1.58h logged</w:t>
      </w:r>
    </w:p>
    <w:p>
      <w:pPr>
        <w:spacing w:after="80"/>
      </w:pPr>
      <w:r>
        <w:rPr>
          <w:rFonts w:ascii="Open Sans" w:hAnsi="Open Sans"/>
          <w:b/>
          <w:i w:val="0"/>
          <w:color w:val="1A1A2E"/>
          <w:sz w:val="20"/>
        </w:rPr>
        <w:t xml:space="preserve">You wrote:  </w:t>
      </w:r>
      <w:r>
        <w:rPr>
          <w:rFonts w:ascii="Open Sans" w:hAnsi="Open Sans"/>
          <w:b w:val="0"/>
          <w:i/>
          <w:color w:val="59595B"/>
          <w:sz w:val="20"/>
        </w:rPr>
        <w:t>“ORX Servers pending for reboot after APD”</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Patch management / Windows Update   </w:t>
      </w:r>
      <w:r>
        <w:rPr>
          <w:rFonts w:ascii="Open Sans" w:hAnsi="Open Sans"/>
          <w:b/>
          <w:i w:val="0"/>
          <w:color w:val="1A1A2E"/>
          <w:sz w:val="20"/>
        </w:rPr>
        <w:t xml:space="preserve">Expected: </w:t>
      </w:r>
      <w:r>
        <w:rPr>
          <w:rFonts w:ascii="Open Sans" w:hAnsi="Open Sans"/>
          <w:b w:val="0"/>
          <w:i w:val="0"/>
          <w:color w:val="59595B"/>
          <w:sz w:val="20"/>
        </w:rPr>
        <w:t>≤ 1.5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1.58h is above the 1.5h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machine count, which patches failed, manual reinstall steps</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1.5h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Monthly patch run — 28 endpoints all green, no manual intervention needed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1.58h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Patched 42 machines — 6 required manual WU service restart and reinstall of KB5034441; verified compliance in N-able dashboard before close (~2.5h)</w:t>
            </w:r>
          </w:p>
        </w:tc>
      </w:tr>
    </w:tbl>
    <w:p>
      <w:pPr>
        <w:spacing w:before="200" w:after="80"/>
      </w:pPr>
      <w:r>
        <w:rPr>
          <w:rFonts w:ascii="Open Sans" w:hAnsi="Open Sans"/>
          <w:b/>
          <w:i w:val="0"/>
          <w:color w:val="006DB6"/>
          <w:sz w:val="24"/>
        </w:rPr>
        <w:t>ORX ORX  —  1.17h logged</w:t>
      </w:r>
    </w:p>
    <w:p>
      <w:pPr>
        <w:spacing w:after="80"/>
      </w:pPr>
      <w:r>
        <w:rPr>
          <w:rFonts w:ascii="Open Sans" w:hAnsi="Open Sans"/>
          <w:b/>
          <w:i w:val="0"/>
          <w:color w:val="1A1A2E"/>
          <w:sz w:val="20"/>
        </w:rPr>
        <w:t xml:space="preserve">You wrote:  </w:t>
      </w:r>
      <w:r>
        <w:rPr>
          <w:rFonts w:ascii="Open Sans" w:hAnsi="Open Sans"/>
          <w:b w:val="0"/>
          <w:i/>
          <w:color w:val="59595B"/>
          <w:sz w:val="20"/>
        </w:rPr>
        <w:t>“My Remote version 25.9.9.9533 updated on ORX Servers”</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ScreenConnect / MyRemote updates   </w:t>
      </w:r>
      <w:r>
        <w:rPr>
          <w:rFonts w:ascii="Open Sans" w:hAnsi="Open Sans"/>
          <w:b/>
          <w:i w:val="0"/>
          <w:color w:val="1A1A2E"/>
          <w:sz w:val="20"/>
        </w:rPr>
        <w:t xml:space="preserve">Expected: </w:t>
      </w:r>
      <w:r>
        <w:rPr>
          <w:rFonts w:ascii="Open Sans" w:hAnsi="Open Sans"/>
          <w:b w:val="0"/>
          <w:i w:val="0"/>
          <w:color w:val="59595B"/>
          <w:sz w:val="20"/>
        </w:rPr>
        <w:t>≤ 1.0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1.17h is above the 1.0h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machine count and any failed deployments</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ScreenConnect 24.5 push — 14 endpoints, all current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1.17h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ScreenConnect 24.5 push — 22 endpoints; 4 required service-stop and manual reinstall after upgrade hang; verified version on dashboard (~2h)</w:t>
            </w:r>
          </w:p>
        </w:tc>
      </w:tr>
    </w:tbl>
    <w:p>
      <w:pPr>
        <w:spacing w:before="200" w:after="80"/>
      </w:pPr>
      <w:r>
        <w:rPr>
          <w:rFonts w:ascii="Open Sans" w:hAnsi="Open Sans"/>
          <w:b/>
          <w:i w:val="0"/>
          <w:color w:val="006DB6"/>
          <w:sz w:val="24"/>
        </w:rPr>
        <w:t>BWH BWH  —  1.08h logged</w:t>
      </w:r>
    </w:p>
    <w:p>
      <w:pPr>
        <w:spacing w:after="80"/>
      </w:pPr>
      <w:r>
        <w:rPr>
          <w:rFonts w:ascii="Open Sans" w:hAnsi="Open Sans"/>
          <w:b/>
          <w:i w:val="0"/>
          <w:color w:val="1A1A2E"/>
          <w:sz w:val="20"/>
        </w:rPr>
        <w:t xml:space="preserve">You wrote:  </w:t>
      </w:r>
      <w:r>
        <w:rPr>
          <w:rFonts w:ascii="Open Sans" w:hAnsi="Open Sans"/>
          <w:b w:val="0"/>
          <w:i/>
          <w:color w:val="59595B"/>
          <w:sz w:val="20"/>
        </w:rPr>
        <w:t>“My Remote version 25.9.9.9533 updated on BWH Servers”</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ScreenConnect / MyRemote updates   </w:t>
      </w:r>
      <w:r>
        <w:rPr>
          <w:rFonts w:ascii="Open Sans" w:hAnsi="Open Sans"/>
          <w:b/>
          <w:i w:val="0"/>
          <w:color w:val="1A1A2E"/>
          <w:sz w:val="20"/>
        </w:rPr>
        <w:t xml:space="preserve">Expected: </w:t>
      </w:r>
      <w:r>
        <w:rPr>
          <w:rFonts w:ascii="Open Sans" w:hAnsi="Open Sans"/>
          <w:b w:val="0"/>
          <w:i w:val="0"/>
          <w:color w:val="59595B"/>
          <w:sz w:val="20"/>
        </w:rPr>
        <w:t>≤ 1.0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1.08h is above the 1.0h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machine count and any failed deployments</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1.0h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ScreenConnect 24.5 push — 14 endpoints, all current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1.08h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ScreenConnect 24.5 push — 22 endpoints; 4 required service-stop and manual reinstall after upgrade hang; verified version on dashboard (~2h)</w:t>
            </w:r>
          </w:p>
        </w:tc>
      </w:tr>
    </w:tbl>
    <w:p>
      <w:pPr>
        <w:spacing w:before="200" w:after="80"/>
      </w:pPr>
      <w:r>
        <w:rPr>
          <w:rFonts w:ascii="Open Sans" w:hAnsi="Open Sans"/>
          <w:b/>
          <w:i w:val="0"/>
          <w:color w:val="006DB6"/>
          <w:sz w:val="24"/>
        </w:rPr>
        <w:t>ORX ORX  —  1.00h logged</w:t>
      </w:r>
    </w:p>
    <w:p>
      <w:pPr>
        <w:spacing w:after="80"/>
      </w:pPr>
      <w:r>
        <w:rPr>
          <w:rFonts w:ascii="Open Sans" w:hAnsi="Open Sans"/>
          <w:b/>
          <w:i w:val="0"/>
          <w:color w:val="1A1A2E"/>
          <w:sz w:val="20"/>
        </w:rPr>
        <w:t xml:space="preserve">You wrote:  </w:t>
      </w:r>
      <w:r>
        <w:rPr>
          <w:rFonts w:ascii="Open Sans" w:hAnsi="Open Sans"/>
          <w:b w:val="0"/>
          <w:i/>
          <w:color w:val="59595B"/>
          <w:sz w:val="20"/>
        </w:rPr>
        <w:t>“DESKTOP Alert - Critical - WKORX43 Disk Utilization”</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Monitoring alert — CPU / memory / disk   </w:t>
      </w:r>
      <w:r>
        <w:rPr>
          <w:rFonts w:ascii="Open Sans" w:hAnsi="Open Sans"/>
          <w:b/>
          <w:i w:val="0"/>
          <w:color w:val="1A1A2E"/>
          <w:sz w:val="20"/>
        </w:rPr>
        <w:t xml:space="preserve">Expected: </w:t>
      </w:r>
      <w:r>
        <w:rPr>
          <w:rFonts w:ascii="Open Sans" w:hAnsi="Open Sans"/>
          <w:b w:val="0"/>
          <w:i w:val="0"/>
          <w:color w:val="59595B"/>
          <w:sz w:val="20"/>
        </w:rPr>
        <w:t>≤ 0.8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1.00h is above the 0.8h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process or workload identified as the cause and what action you took</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0.8h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CPU alert on BWWS012 — checked task manager, transient AV scan, cleared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1.00h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Critical CPU on BWH-HQ-VBR-01 — investigated runaway veeam.backup.shell process, restarted VBR services, opened Veeam ticket #4421, monitored 30 min for recurrence (~1.5h)</w:t>
            </w:r>
          </w:p>
        </w:tc>
      </w:tr>
    </w:tbl>
    <w:p>
      <w:pPr>
        <w:spacing w:before="200" w:after="80"/>
      </w:pPr>
      <w:r>
        <w:rPr>
          <w:rFonts w:ascii="Open Sans" w:hAnsi="Open Sans"/>
          <w:b/>
          <w:i w:val="0"/>
          <w:color w:val="006DB6"/>
          <w:sz w:val="24"/>
        </w:rPr>
        <w:t>VAF VAF  —  1.00h logged</w:t>
      </w:r>
    </w:p>
    <w:p>
      <w:pPr>
        <w:spacing w:after="80"/>
      </w:pPr>
      <w:r>
        <w:rPr>
          <w:rFonts w:ascii="Open Sans" w:hAnsi="Open Sans"/>
          <w:b/>
          <w:i w:val="0"/>
          <w:color w:val="1A1A2E"/>
          <w:sz w:val="20"/>
        </w:rPr>
        <w:t xml:space="preserve">You wrote:  </w:t>
      </w:r>
      <w:r>
        <w:rPr>
          <w:rFonts w:ascii="Open Sans" w:hAnsi="Open Sans"/>
          <w:b w:val="0"/>
          <w:i/>
          <w:color w:val="59595B"/>
          <w:sz w:val="20"/>
        </w:rPr>
        <w:t>“SERVER Alert - Trouble - VAF-DC-TSVDI-GI: (10.100.103.65) - Disk Utilization is 95%, threshold value for this monitor is”</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Monitoring alert — CPU / memory / disk   </w:t>
      </w:r>
      <w:r>
        <w:rPr>
          <w:rFonts w:ascii="Open Sans" w:hAnsi="Open Sans"/>
          <w:b/>
          <w:i w:val="0"/>
          <w:color w:val="1A1A2E"/>
          <w:sz w:val="20"/>
        </w:rPr>
        <w:t xml:space="preserve">Expected: </w:t>
      </w:r>
      <w:r>
        <w:rPr>
          <w:rFonts w:ascii="Open Sans" w:hAnsi="Open Sans"/>
          <w:b w:val="0"/>
          <w:i w:val="0"/>
          <w:color w:val="59595B"/>
          <w:sz w:val="20"/>
        </w:rPr>
        <w:t>≤ 0.8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1.00h is above the 0.8h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process or workload identified as the cause and what action you took</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0.8h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CPU alert on BWWS012 — checked task manager, transient AV scan, cleared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1.00h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Critical CPU on BWH-HQ-VBR-01 — investigated runaway veeam.backup.shell process, restarted VBR services, opened Veeam ticket #4421, monitored 30 min for recurrence (~1.5h)</w:t>
            </w:r>
          </w:p>
        </w:tc>
      </w:tr>
    </w:tbl>
    <w:p>
      <w:pPr>
        <w:spacing w:before="200" w:after="80"/>
      </w:pPr>
      <w:r>
        <w:rPr>
          <w:rFonts w:ascii="Open Sans" w:hAnsi="Open Sans"/>
          <w:b/>
          <w:i w:val="0"/>
          <w:color w:val="006DB6"/>
          <w:sz w:val="24"/>
        </w:rPr>
        <w:t>JDH JDH  —  0.98h logged</w:t>
      </w:r>
    </w:p>
    <w:p>
      <w:pPr>
        <w:spacing w:after="80"/>
      </w:pPr>
      <w:r>
        <w:rPr>
          <w:rFonts w:ascii="Open Sans" w:hAnsi="Open Sans"/>
          <w:b/>
          <w:i w:val="0"/>
          <w:color w:val="1A1A2E"/>
          <w:sz w:val="20"/>
        </w:rPr>
        <w:t xml:space="preserve">You wrote:  </w:t>
      </w:r>
      <w:r>
        <w:rPr>
          <w:rFonts w:ascii="Open Sans" w:hAnsi="Open Sans"/>
          <w:b w:val="0"/>
          <w:i/>
          <w:color w:val="59595B"/>
          <w:sz w:val="20"/>
        </w:rPr>
        <w:t>“SERVER Alert - Trouble - JDH-HQ-VONE: (10.0.0.155) - Disk Utilization is 70%, threshold value for this monitor is 60%”</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Monitoring alert — CPU / memory / disk   </w:t>
      </w:r>
      <w:r>
        <w:rPr>
          <w:rFonts w:ascii="Open Sans" w:hAnsi="Open Sans"/>
          <w:b/>
          <w:i w:val="0"/>
          <w:color w:val="1A1A2E"/>
          <w:sz w:val="20"/>
        </w:rPr>
        <w:t xml:space="preserve">Expected: </w:t>
      </w:r>
      <w:r>
        <w:rPr>
          <w:rFonts w:ascii="Open Sans" w:hAnsi="Open Sans"/>
          <w:b w:val="0"/>
          <w:i w:val="0"/>
          <w:color w:val="59595B"/>
          <w:sz w:val="20"/>
        </w:rPr>
        <w:t>≤ 0.8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0.98h is above the 0.8h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process or workload identified as the cause and what action you took</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0.8h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CPU alert on BWWS012 — checked task manager, transient AV scan, cleared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0.98h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Critical CPU on BWH-HQ-VBR-01 — investigated runaway veeam.backup.shell process, restarted VBR services, opened Veeam ticket #4421, monitored 30 min for recurrence (~1.5h)</w:t>
            </w:r>
          </w:p>
        </w:tc>
      </w:tr>
    </w:tbl>
    <w:p>
      <w:pPr>
        <w:spacing w:before="200" w:after="80"/>
      </w:pPr>
      <w:r>
        <w:rPr>
          <w:rFonts w:ascii="Open Sans" w:hAnsi="Open Sans"/>
          <w:b/>
          <w:i w:val="0"/>
          <w:color w:val="006DB6"/>
          <w:sz w:val="24"/>
        </w:rPr>
        <w:t>ANI ANI  —  0.92h logged</w:t>
      </w:r>
    </w:p>
    <w:p>
      <w:pPr>
        <w:spacing w:after="80"/>
      </w:pPr>
      <w:r>
        <w:rPr>
          <w:rFonts w:ascii="Open Sans" w:hAnsi="Open Sans"/>
          <w:b/>
          <w:i w:val="0"/>
          <w:color w:val="1A1A2E"/>
          <w:sz w:val="20"/>
        </w:rPr>
        <w:t xml:space="preserve">You wrote:  </w:t>
      </w:r>
      <w:r>
        <w:rPr>
          <w:rFonts w:ascii="Open Sans" w:hAnsi="Open Sans"/>
          <w:b w:val="0"/>
          <w:i/>
          <w:color w:val="59595B"/>
          <w:sz w:val="20"/>
        </w:rPr>
        <w:t>“SERVER Alert - Trouble - ANI-HQ-VONE: (10.5.5.89) - Disk Utilization is 68%, threshold value for this monitor is 60%”</w:t>
      </w:r>
    </w:p>
    <w:p>
      <w:pPr>
        <w:spacing w:after="80"/>
      </w:pPr>
      <w:r>
        <w:rPr>
          <w:rFonts w:ascii="Open Sans" w:hAnsi="Open Sans"/>
          <w:b/>
          <w:i w:val="0"/>
          <w:color w:val="1A1A2E"/>
          <w:sz w:val="20"/>
        </w:rPr>
        <w:t xml:space="preserve">Category: </w:t>
      </w:r>
      <w:r>
        <w:rPr>
          <w:rFonts w:ascii="Open Sans" w:hAnsi="Open Sans"/>
          <w:b w:val="0"/>
          <w:i w:val="0"/>
          <w:color w:val="59595B"/>
          <w:sz w:val="20"/>
        </w:rPr>
        <w:t xml:space="preserve">Routine: Monitoring alert — CPU / memory / disk   </w:t>
      </w:r>
      <w:r>
        <w:rPr>
          <w:rFonts w:ascii="Open Sans" w:hAnsi="Open Sans"/>
          <w:b/>
          <w:i w:val="0"/>
          <w:color w:val="1A1A2E"/>
          <w:sz w:val="20"/>
        </w:rPr>
        <w:t xml:space="preserve">Expected: </w:t>
      </w:r>
      <w:r>
        <w:rPr>
          <w:rFonts w:ascii="Open Sans" w:hAnsi="Open Sans"/>
          <w:b w:val="0"/>
          <w:i w:val="0"/>
          <w:color w:val="59595B"/>
          <w:sz w:val="20"/>
        </w:rPr>
        <w:t>≤ 0.8 hours</w:t>
      </w:r>
    </w:p>
    <w:p>
      <w:pPr>
        <w:spacing w:after="80"/>
      </w:pPr>
      <w:r>
        <w:rPr>
          <w:rFonts w:ascii="Open Sans" w:hAnsi="Open Sans"/>
          <w:b/>
          <w:i w:val="0"/>
          <w:color w:val="1A1A2E"/>
          <w:sz w:val="20"/>
        </w:rPr>
        <w:t xml:space="preserve">Why flagged: </w:t>
      </w:r>
      <w:r>
        <w:rPr>
          <w:rFonts w:ascii="Open Sans" w:hAnsi="Open Sans"/>
          <w:b w:val="0"/>
          <w:i w:val="0"/>
          <w:color w:val="F67D4B"/>
          <w:sz w:val="20"/>
        </w:rPr>
        <w:t>Your 0.92h is above the 0.8h normal cap for this category — title needs more detail.</w:t>
      </w:r>
    </w:p>
    <w:p>
      <w:pPr>
        <w:spacing w:after="80"/>
      </w:pPr>
      <w:r>
        <w:rPr>
          <w:rFonts w:ascii="Open Sans" w:hAnsi="Open Sans"/>
          <w:b/>
          <w:i w:val="0"/>
          <w:color w:val="1A1A2E"/>
          <w:sz w:val="20"/>
        </w:rPr>
        <w:t xml:space="preserve">Title must include: </w:t>
      </w:r>
      <w:r>
        <w:rPr>
          <w:rFonts w:ascii="Open Sans" w:hAnsi="Open Sans"/>
          <w:b w:val="0"/>
          <w:i w:val="0"/>
          <w:color w:val="59595B"/>
          <w:sz w:val="20"/>
        </w:rPr>
        <w:t>process or workload identified as the cause and what action you took</w:t>
      </w:r>
    </w:p>
    <w:tbl>
      <w:tblPr>
        <w:tblW w:type="auto" w:w="0"/>
        <w:tblLayout w:type="fixed"/>
        <w:tblLook w:firstColumn="1" w:firstRow="1" w:lastColumn="0" w:lastRow="0" w:noHBand="0" w:noVBand="1" w:val="04A0"/>
      </w:tblPr>
      <w:tblGrid>
        <w:gridCol w:w="4680"/>
        <w:gridCol w:w="4680"/>
      </w:tblGrid>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1EAAC8"/>
                <w:sz w:val="19"/>
              </w:rPr>
              <w:t>Model title within 0.8h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CPU alert on BWWS012 — checked task manager, transient AV scan, cleared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60" w:after="60"/>
            </w:pPr>
            <w:r>
              <w:rPr>
                <w:rFonts w:ascii="Open Sans" w:hAnsi="Open Sans"/>
                <w:b/>
                <w:i w:val="0"/>
                <w:color w:val="F67D4B"/>
                <w:sz w:val="19"/>
              </w:rPr>
              <w:t>Model title to justify 0.92h</w:t>
            </w:r>
          </w:p>
        </w:tc>
        <w:tc>
          <w:tcPr>
            <w:tcW w:type="dxa" w:w="6480"/>
            <w:shd w:val="clear" w:color="auto" w:fill="FFFFFF"/>
            <w:tcBorders>
              <w:top w:val="single" w:sz="4" w:color="E9ECEF"/>
              <w:left w:val="single" w:sz="4" w:color="E9ECEF"/>
              <w:bottom w:val="single" w:sz="4" w:color="E9ECEF"/>
              <w:right w:val="single" w:sz="4" w:color="E9ECEF"/>
            </w:tcBorders>
          </w:tcPr>
          <w:p>
            <w:pPr>
              <w:spacing w:before="60" w:after="60"/>
            </w:pPr>
            <w:r>
              <w:rPr>
                <w:rFonts w:ascii="Open Sans" w:hAnsi="Open Sans"/>
                <w:b w:val="0"/>
                <w:i w:val="0"/>
                <w:color w:val="1A1A2E"/>
                <w:sz w:val="19"/>
              </w:rPr>
              <w:t>Critical CPU on BWH-HQ-VBR-01 — investigated runaway veeam.backup.shell process, restarted VBR services, opened Veeam ticket #4421, monitored 30 min for recurrence (~1.5h)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Personalized Training Focus</w:t>
            </w:r>
          </w:p>
        </w:tc>
      </w:tr>
    </w:tbl>
    <w:p/>
    <w:p>
      <w:pPr>
        <w:spacing w:after="160"/>
      </w:pPr>
      <w:r>
        <w:rPr>
          <w:rFonts w:ascii="Open Sans" w:hAnsi="Open Sans"/>
          <w:b/>
          <w:i w:val="0"/>
          <w:color w:val="1A1A2E"/>
          <w:sz w:val="22"/>
        </w:rPr>
        <w:t xml:space="preserve">Your most common issue is over-claiming time on routine work. </w:t>
      </w:r>
    </w:p>
    <w:p>
      <w:pPr>
        <w:spacing w:after="160"/>
      </w:pPr>
      <w:r>
        <w:rPr>
          <w:rFonts w:ascii="Open Sans" w:hAnsi="Open Sans"/>
          <w:b w:val="0"/>
          <w:i w:val="0"/>
          <w:color w:val="59595B"/>
          <w:sz w:val="22"/>
        </w:rPr>
        <w:t>For patch-management alerts, agent version updates (CrowdStrike, ScreenConnect, MyRMM, ManageEngine), CPU/memory/disk threshold alerts, and similar auto-generated monitoring tickets, the expected resolution time is 0.25–1.0 hours. If an alert genuinely takes longer, your title must explain why (e.g. "Critical CPU — investigated runaway SQL process" instead of just "Critical - CPU Utilization").</w:t>
      </w:r>
    </w:p>
    <w:p/>
    <w:p>
      <w:pPr>
        <w:spacing w:after="160"/>
      </w:pPr>
      <w:r>
        <w:rPr>
          <w:rFonts w:ascii="Open Sans" w:hAnsi="Open Sans"/>
          <w:b/>
          <w:i w:val="0"/>
          <w:color w:val="1A1A2E"/>
          <w:sz w:val="24"/>
        </w:rPr>
        <w:t>General time-entry rules for all techs:</w:t>
      </w:r>
    </w:p>
    <w:p>
      <w:pPr>
        <w:pStyle w:val="ListBullet"/>
        <w:spacing w:after="80"/>
      </w:pPr>
      <w:r>
        <w:rPr>
          <w:rFonts w:ascii="Open Sans" w:hAnsi="Open Sans"/>
          <w:b/>
          <w:i w:val="0"/>
          <w:color w:val="1A1A2E"/>
          <w:sz w:val="22"/>
        </w:rPr>
        <w:t xml:space="preserve">Descriptive titles required. </w:t>
      </w:r>
      <w:r>
        <w:rPr>
          <w:rFonts w:ascii="Open Sans" w:hAnsi="Open Sans"/>
          <w:b w:val="0"/>
          <w:i w:val="0"/>
          <w:color w:val="59595B"/>
          <w:sz w:val="22"/>
        </w:rPr>
        <w:t>No standalone "Help", "Test", "Fix", "Issue" titles.</w:t>
      </w:r>
    </w:p>
    <w:p>
      <w:pPr>
        <w:pStyle w:val="ListBullet"/>
        <w:spacing w:after="80"/>
      </w:pPr>
      <w:r>
        <w:rPr>
          <w:rFonts w:ascii="Open Sans" w:hAnsi="Open Sans"/>
          <w:b/>
          <w:i w:val="0"/>
          <w:color w:val="1A1A2E"/>
          <w:sz w:val="22"/>
        </w:rPr>
        <w:t xml:space="preserve">One entry per ticket per day. </w:t>
      </w:r>
      <w:r>
        <w:rPr>
          <w:rFonts w:ascii="Open Sans" w:hAnsi="Open Sans"/>
          <w:b w:val="0"/>
          <w:i w:val="0"/>
          <w:color w:val="59595B"/>
          <w:sz w:val="22"/>
        </w:rPr>
        <w:t>Consolidate all work on the same ticket into one entry.</w:t>
      </w:r>
    </w:p>
    <w:p>
      <w:pPr>
        <w:pStyle w:val="ListBullet"/>
        <w:spacing w:after="80"/>
      </w:pPr>
      <w:r>
        <w:rPr>
          <w:rFonts w:ascii="Open Sans" w:hAnsi="Open Sans"/>
          <w:b/>
          <w:i w:val="0"/>
          <w:color w:val="1A1A2E"/>
          <w:sz w:val="22"/>
        </w:rPr>
        <w:t xml:space="preserve">Cap routine alerts at 1 hour. </w:t>
      </w:r>
      <w:r>
        <w:rPr>
          <w:rFonts w:ascii="Open Sans" w:hAnsi="Open Sans"/>
          <w:b w:val="0"/>
          <w:i w:val="0"/>
          <w:color w:val="59595B"/>
          <w:sz w:val="22"/>
        </w:rPr>
        <w:t>If it takes longer, the title must explain why.</w:t>
      </w:r>
    </w:p>
    <w:p>
      <w:pPr>
        <w:pStyle w:val="ListBullet"/>
        <w:spacing w:after="80"/>
      </w:pPr>
      <w:r>
        <w:rPr>
          <w:rFonts w:ascii="Open Sans" w:hAnsi="Open Sans"/>
          <w:b/>
          <w:i w:val="0"/>
          <w:color w:val="1A1A2E"/>
          <w:sz w:val="22"/>
        </w:rPr>
        <w:t xml:space="preserve">Weekly Maintenance Window time must be split. </w:t>
      </w:r>
      <w:r>
        <w:rPr>
          <w:rFonts w:ascii="Open Sans" w:hAnsi="Open Sans"/>
          <w:b w:val="0"/>
          <w:i w:val="0"/>
          <w:color w:val="59595B"/>
          <w:sz w:val="22"/>
        </w:rPr>
        <w:t>Across the covered clients, not wholesale logged to one.</w:t>
      </w:r>
    </w:p>
    <w:p>
      <w:pPr>
        <w:pStyle w:val="ListBullet"/>
        <w:spacing w:after="80"/>
      </w:pPr>
      <w:r>
        <w:rPr>
          <w:rFonts w:ascii="Open Sans" w:hAnsi="Open Sans"/>
          <w:b/>
          <w:i w:val="0"/>
          <w:color w:val="1A1A2E"/>
          <w:sz w:val="22"/>
        </w:rPr>
        <w:t xml:space="preserve">Agent updates are ~0.25 hour per machine. </w:t>
      </w:r>
      <w:r>
        <w:rPr>
          <w:rFonts w:ascii="Open Sans" w:hAnsi="Open Sans"/>
          <w:b w:val="0"/>
          <w:i w:val="0"/>
          <w:color w:val="59595B"/>
          <w:sz w:val="22"/>
        </w:rPr>
        <w:t>If an update ticket goes over, describe the problem.</w:t>
      </w:r>
    </w:p>
    <w:p>
      <w:pPr>
        <w:pStyle w:val="ListBullet"/>
        <w:spacing w:after="80"/>
      </w:pPr>
      <w:r>
        <w:rPr>
          <w:rFonts w:ascii="Open Sans" w:hAnsi="Open Sans"/>
          <w:b/>
          <w:i w:val="0"/>
          <w:color w:val="1A1A2E"/>
          <w:sz w:val="22"/>
        </w:rPr>
        <w:t xml:space="preserve">Spot-check your own week before submitting. </w:t>
      </w:r>
      <w:r>
        <w:rPr>
          <w:rFonts w:ascii="Open Sans" w:hAnsi="Open Sans"/>
          <w:b w:val="0"/>
          <w:i w:val="0"/>
          <w:color w:val="59595B"/>
          <w:sz w:val="22"/>
        </w:rPr>
        <w:t>If a title would confuse a client, rewrite it.</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Tech Training: G. Kumar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463040" cy="3048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463040" cy="3048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