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AAVA</w:t>
      </w:r>
    </w:p>
    <w:p>
      <w:pPr>
        <w:jc w:val="center"/>
      </w:pPr>
      <w:r>
        <w:rPr>
          <w:color w:val="2E75B6"/>
          <w:sz w:val="40"/>
        </w:rPr>
        <w:t>2025 IT Support Review</w:t>
      </w:r>
    </w:p>
    <w:p>
      <w:pPr>
        <w:jc w:val="center"/>
      </w:pPr>
      <w:r>
        <w:rPr>
          <w:color w:val="2E75B6"/>
          <w:sz w:val="40"/>
        </w:rPr>
        <w:t>and 2026 Planning Readiness Assessment</w:t>
      </w:r>
    </w:p>
    <w:p/>
    <w:p>
      <w:pPr>
        <w:jc w:val="center"/>
      </w:pPr>
      <w:r>
        <w:rPr>
          <w:color w:val="666666"/>
          <w:sz w:val="24"/>
        </w:rPr>
        <w:t>Prepared by Technijian Inc.  -  April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2025 At a Glance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Key Figures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2025 Revenue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$5,342.80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Contract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$5,342.80 (~$445/month)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Recurring Licensing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Projects / One-Time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Labor Overage (2025)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Tickets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162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Time Entries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163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Total Support Hours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78.8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Desktops Managed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Servers / Cloud Managed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 Ticket Ratio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95.1%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1: Support Scope and Coverage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1.1 Coverage Summary</w:t>
      </w:r>
    </w:p>
    <w:p>
      <w:pPr>
        <w:spacing w:after="80"/>
      </w:pPr>
      <w:r>
        <w:rPr>
          <w:rFonts w:ascii="Calibri" w:hAnsi="Calibri"/>
          <w:sz w:val="20"/>
        </w:rPr>
        <w:t>AAVA operated under a single managed services agreement in 2025 with total billed revenue of $5,342.80.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Total hours: 78.8 across 162 unique tickets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Offshore NH (US overnight): 57.6 hours (73.1%)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Offshore AH (US daytime): 21.2 hours (26.9%)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Onsite: 0.0 hours (100% remote delivery)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Weekend entries: 77 of 163 (47.2%)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1.2 Role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NH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AH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Onsite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Hours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Entries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Off-Shore Tech Support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57.6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78.8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163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Tech Support (US)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57.6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21.2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78.8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163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2: Effective Blended Rates</w:t>
      </w:r>
    </w:p>
    <w:p>
      <w:pPr>
        <w:spacing w:after="80"/>
      </w:pPr>
      <w:r>
        <w:rPr>
          <w:rFonts w:ascii="Calibri" w:hAnsi="Calibri"/>
          <w:sz w:val="20"/>
        </w:rPr>
        <w:t>Rates are calculated from billed labor line items (Monthly + WeeklyOut).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Labor Revenue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Billed Hours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Blended Rate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 Tech Support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$1,875.00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15.00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$125.00/hr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AH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$674.10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22.47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$30.00/hr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NH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$533.70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35.58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$15.00/hr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ALL LABOR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$3,082.80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73.05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$42.20/hr</w:t>
            </w:r>
          </w:p>
        </w:tc>
      </w:tr>
    </w:tbl>
    <w:p>
      <w:r>
        <w:rPr>
          <w:rFonts w:ascii="Calibri" w:hAnsi="Calibri"/>
          <w:i/>
          <w:color w:val="666666"/>
          <w:sz w:val="18"/>
        </w:rPr>
        <w:t>Delivered labor hours in time entries (78.8) exceeded billed labor hours (73.05) by 5.75 hours.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2.1 Monthly Billing Trend (2025)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 Total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Jan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$411.25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Feb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$411.25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$411.25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Apr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$411.25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May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$411.25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Jun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$454.60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Jul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$460.60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Aug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$457.60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Sep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$457.60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Oct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$457.60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Nov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$508.50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$490.05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2025 Total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$5,342.80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3: Service Mix and Ticket Profile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3.1 Monthly Contract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Total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Labor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$3,082.80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and Endpoint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$1,296.00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 and Management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$480.00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Secure Internet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$384.00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Assessment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$100.00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$5,342.80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3.2 Ticket Categorization (2025)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Tickets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Hours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Avg Hrs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 Management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69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29.8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0.43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and DR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12.8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0.43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and Endpoint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14.8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0.55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RMM and Agent Management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11.2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0.70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 and Alerts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5.5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0.46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 (all categories)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4.7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0.59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162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78.8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0.49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Tickets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Tickets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Hours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Hours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95.1%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74.1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94.0%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4.9%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4.7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6.0%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4: 2026 Budget Projection</w:t>
      </w:r>
    </w:p>
    <w:p>
      <w:pPr>
        <w:spacing w:after="80"/>
      </w:pPr>
      <w:r>
        <w:rPr>
          <w:rFonts w:ascii="Calibri" w:hAnsi="Calibri"/>
          <w:sz w:val="20"/>
        </w:rPr>
        <w:t>Projection uses observed Q1 2026 billing behavior and current March/April run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 (Q1 2026)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 Total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Driver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Jan 2026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$461.25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Baseline with Site Assessment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Feb 2026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$493.25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AVMH/PMW/SI rate changes (+$32)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 2026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$539.60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labor quantity increase (+$46.35)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Q1 Total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$1,494.10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2025 Actual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2026 Projected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Contract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$5,342.80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$6,475.20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+$1,132.40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Recurring Licensing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$0.00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$0.00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One-Time / Hardware Reserve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$0.00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$500.00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+$500.00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$5,342.80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$6,975.20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+$1,632.40</w:t>
            </w:r>
          </w:p>
        </w:tc>
      </w:tr>
    </w:tbl>
    <w:p>
      <w:pPr>
        <w:spacing w:before="160" w:after="80"/>
      </w:pPr>
      <w:r>
        <w:rPr>
          <w:b/>
          <w:color w:val="1F4E79"/>
          <w:sz w:val="22"/>
        </w:rPr>
        <w:t>Planning Notes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Current Mar/Apr run rate implies roughly 21.2% higher annual contract cost vs 2025.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labor quantities return to January baseline, spend trends closer to ~$5,976 annual contract run rate.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Removing Site Assessment would reduce spend by about $600/year.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Technijian Inc.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666666"/>
        <w:sz w:val="16"/>
      </w:rPr>
      <w:t>AAVA - 2025 IT Support Review and 2026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