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AAVA</w:t>
      </w:r>
    </w:p>
    <w:p>
      <w:pPr>
        <w:jc w:val="center"/>
      </w:pPr>
      <w:r>
        <w:rPr>
          <w:color w:val="2E75B6"/>
          <w:sz w:val="40"/>
        </w:rPr>
        <w:t>2026 Q1 IT Support Review</w:t>
      </w:r>
    </w:p>
    <w:p>
      <w:pPr>
        <w:jc w:val="center"/>
      </w:pPr>
      <w:r>
        <w:rPr>
          <w:color w:val="2E75B6"/>
          <w:sz w:val="40"/>
        </w:rPr>
        <w:t>(January 1 - March 31, 2026)</w:t>
      </w:r>
    </w:p>
    <w:p/>
    <w:p>
      <w:pPr>
        <w:jc w:val="center"/>
      </w:pPr>
      <w:r>
        <w:rPr>
          <w:color w:val="666666"/>
          <w:sz w:val="24"/>
        </w:rPr>
        <w:t>Prepared by Technijian Inc.  -  April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2026 At a Glance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vs 2025 Quarterly Avg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Tickets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64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+58.0% (vs 40.5)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Support Hours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36.8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+86.8% (vs 19.7)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Avg Hours per Ticket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+18.4% (vs 0.49)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NH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21.1 (57.3%)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-15.8pp share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AH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15.7 (42.7%)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+15.8pp share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Onsite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change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Technicians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Weekend Entries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of 65 (46.2%)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Near 2025 level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 Ticket Share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93.8%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Slightly below 95.1%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Q1 Monthly Contract Billing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$1,494.10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+11.9% (vs $1,335.70)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1: Support Volume and Trends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1.1 Monthly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NH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AH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Hrs/Ticket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January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0.58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February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0.73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9.9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64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21.1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15.7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36.8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0.58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sz w:val="20"/>
        </w:rPr>
        <w:t>Ticket volume increased month-over-month (16 -&gt; 21 -&gt; 27).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February had the highest effort because AH work spiked.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March delivered highest volume with best efficiency (0.46 hrs/ticket).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1.2 Ticket Categorization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Avg Hrs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14.6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and DR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0.29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and Endpoint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0.70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RMM and Agent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0.81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and Alerts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 (all categories)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0.70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64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36.8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0.58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Hours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93.8%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34.0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92.4%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6.3%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7.6%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2: Staffing and Coverage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2.1 Role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Onsite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Entries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Off-Shore Tech Support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36.3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64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Tech Support (US)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21.1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15.7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36.8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65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2.2 Top Technicians (Q1)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Technician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Rahul Uniyal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10.7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Sanjeev Kumar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8.1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Satish Sharma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6.3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Suresh Kumar Sharma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4.1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Aditya Saraf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Yogesh Kumar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1.6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Deepak Bhardwaj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Surinder Kumar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Gautam Chamoli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Rishad Mohamed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3: Billing Snapshot and Cost Drivers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3.1 Q1 Monthly Billing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Contract 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Driver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$461.25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Baseline with Site Assessment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$493.25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AVMH/PMW/SI rate changes (+$32)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 2026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$539.60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labor quantity increase (+$46.35)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$1,494.10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3.2 Q1 Billing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Total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$740.10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and Endpoint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$340.00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$150.00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and Management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$136.00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Secure Internet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$128.00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$1,494.10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3.3 Labor Rate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Q1 Revenue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Billed Hours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Effective Rate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$468.75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3.75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$125.00/hr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AH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$128.10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4.27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$30.00/hr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NH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$143.25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9.55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ALL LABOR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$740.10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17.57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$42.12/hr</w:t>
            </w:r>
          </w:p>
        </w:tc>
      </w:tr>
    </w:tbl>
    <w:p>
      <w:r>
        <w:rPr>
          <w:rFonts w:ascii="Calibri" w:hAnsi="Calibri"/>
          <w:i/>
          <w:color w:val="666666"/>
          <w:sz w:val="18"/>
        </w:rPr>
        <w:t>Blended labor rate is effectively flat vs 2025 ($42.20/hr), but monthly totals rose from January to March due to quantity and service-rate changes.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4: Recommendations and Q2 Outlook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Validate March labor quantity increase against expected Q2 ticket cadence.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Monitor AH share (42.7% in Q1 vs 26.9% in 2025) to control blended support cost.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Sustain proactive posture above 90% while volume rises.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Track quarterly impact of AVMH/PMW/SI rate changes and labor quantity adjustments.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4.1 2026 Run-Rate Outlook (if Q1 pace holds)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Actual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2026 Annualized (Q1 Pace)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162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~256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+58.0%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Support Hours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78.8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~147.2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+86.8%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Contract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$5,342.80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~$5,976.40 to $6,475.20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+11.9% to +21.2%</w:t>
            </w:r>
          </w:p>
        </w:tc>
      </w:tr>
    </w:tbl>
    <w:p>
      <w:r>
        <w:rPr>
          <w:rFonts w:ascii="Calibri" w:hAnsi="Calibri"/>
          <w:i/>
          <w:color w:val="666666"/>
          <w:sz w:val="18"/>
        </w:rPr>
        <w:t>Lower bound uses Q1 average monthly run rate; upper bound uses current March/April run 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Technijian Inc.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666666"/>
        <w:sz w:val="16"/>
      </w:rPr>
      <w:t>AAVA - 2026 Q1 IT Support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